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993"/>
        <w:tblW w:w="14283" w:type="dxa"/>
        <w:tblLook w:val="04A0" w:firstRow="1" w:lastRow="0" w:firstColumn="1" w:lastColumn="0" w:noHBand="0" w:noVBand="1"/>
      </w:tblPr>
      <w:tblGrid>
        <w:gridCol w:w="1101"/>
        <w:gridCol w:w="13182"/>
      </w:tblGrid>
      <w:tr w:rsidR="00373191" w:rsidRPr="00086C21" w:rsidTr="00C6689B">
        <w:trPr>
          <w:trHeight w:val="768"/>
        </w:trPr>
        <w:tc>
          <w:tcPr>
            <w:tcW w:w="14283" w:type="dxa"/>
            <w:gridSpan w:val="2"/>
            <w:tcBorders>
              <w:bottom w:val="single" w:sz="4" w:space="0" w:color="auto"/>
            </w:tcBorders>
          </w:tcPr>
          <w:p w:rsidR="00373191" w:rsidRDefault="00373191" w:rsidP="00373191">
            <w:pPr>
              <w:jc w:val="center"/>
              <w:rPr>
                <w:rFonts w:ascii="Times New Roman" w:hAnsi="Times New Roman" w:cs="Times New Roman"/>
                <w:b/>
                <w:sz w:val="24"/>
                <w:szCs w:val="24"/>
              </w:rPr>
            </w:pPr>
            <w:r>
              <w:rPr>
                <w:rFonts w:ascii="Times New Roman" w:hAnsi="Times New Roman" w:cs="Times New Roman"/>
                <w:b/>
                <w:sz w:val="24"/>
                <w:szCs w:val="24"/>
              </w:rPr>
              <w:t xml:space="preserve">TAXE CARE </w:t>
            </w:r>
            <w:r w:rsidR="00C039FA">
              <w:rPr>
                <w:rFonts w:ascii="Times New Roman" w:hAnsi="Times New Roman" w:cs="Times New Roman"/>
                <w:b/>
                <w:sz w:val="24"/>
                <w:szCs w:val="24"/>
              </w:rPr>
              <w:t xml:space="preserve">SE </w:t>
            </w:r>
            <w:r>
              <w:rPr>
                <w:rFonts w:ascii="Times New Roman" w:hAnsi="Times New Roman" w:cs="Times New Roman"/>
                <w:b/>
                <w:sz w:val="24"/>
                <w:szCs w:val="24"/>
              </w:rPr>
              <w:t>ELIMINĂ PENTRU MEDIUL DE AFACERI</w:t>
            </w:r>
          </w:p>
          <w:p w:rsidR="00730FDD" w:rsidRDefault="00730FDD" w:rsidP="00373191">
            <w:pPr>
              <w:jc w:val="center"/>
              <w:rPr>
                <w:rFonts w:ascii="Times New Roman" w:hAnsi="Times New Roman" w:cs="Times New Roman"/>
                <w:b/>
                <w:sz w:val="24"/>
                <w:szCs w:val="24"/>
              </w:rPr>
            </w:pPr>
            <w:r>
              <w:rPr>
                <w:rFonts w:ascii="Times New Roman" w:hAnsi="Times New Roman" w:cs="Times New Roman"/>
                <w:b/>
                <w:sz w:val="24"/>
                <w:szCs w:val="24"/>
              </w:rPr>
              <w:t>p</w:t>
            </w:r>
            <w:r w:rsidR="00373191">
              <w:rPr>
                <w:rFonts w:ascii="Times New Roman" w:hAnsi="Times New Roman" w:cs="Times New Roman"/>
                <w:b/>
                <w:sz w:val="24"/>
                <w:szCs w:val="24"/>
              </w:rPr>
              <w:t xml:space="preserve">otrivit </w:t>
            </w:r>
          </w:p>
          <w:p w:rsidR="00373191" w:rsidRPr="00086C21" w:rsidRDefault="00373191" w:rsidP="00373191">
            <w:pPr>
              <w:jc w:val="center"/>
              <w:rPr>
                <w:rFonts w:ascii="Times New Roman" w:hAnsi="Times New Roman" w:cs="Times New Roman"/>
                <w:b/>
                <w:sz w:val="24"/>
                <w:szCs w:val="24"/>
              </w:rPr>
            </w:pPr>
            <w:r w:rsidRPr="00730FDD">
              <w:rPr>
                <w:rFonts w:ascii="Times New Roman" w:hAnsi="Times New Roman" w:cs="Times New Roman"/>
                <w:b/>
                <w:i/>
                <w:sz w:val="24"/>
                <w:szCs w:val="24"/>
              </w:rPr>
              <w:t xml:space="preserve">Legii pentru eliminarea unor taxe şi tarife </w:t>
            </w:r>
            <w:r w:rsidR="00730FDD" w:rsidRPr="00730FDD">
              <w:rPr>
                <w:rFonts w:ascii="Times New Roman" w:hAnsi="Times New Roman" w:cs="Times New Roman"/>
                <w:b/>
                <w:i/>
                <w:sz w:val="24"/>
                <w:szCs w:val="24"/>
              </w:rPr>
              <w:t xml:space="preserve">precum şi </w:t>
            </w:r>
            <w:r w:rsidRPr="00730FDD">
              <w:rPr>
                <w:rFonts w:ascii="Times New Roman" w:hAnsi="Times New Roman" w:cs="Times New Roman"/>
                <w:b/>
                <w:i/>
                <w:sz w:val="24"/>
                <w:szCs w:val="24"/>
              </w:rPr>
              <w:t>pentru modificarea şi completarea unor acte normative</w:t>
            </w:r>
          </w:p>
          <w:p w:rsidR="00373191" w:rsidRPr="00086C21" w:rsidRDefault="00373191" w:rsidP="00373191">
            <w:pPr>
              <w:jc w:val="center"/>
              <w:rPr>
                <w:rFonts w:ascii="Times New Roman" w:hAnsi="Times New Roman" w:cs="Times New Roman"/>
                <w:b/>
                <w:sz w:val="24"/>
                <w:szCs w:val="24"/>
              </w:rPr>
            </w:pPr>
          </w:p>
        </w:tc>
      </w:tr>
      <w:tr w:rsidR="0041277F" w:rsidRPr="00086C21" w:rsidTr="00D24DFE">
        <w:trPr>
          <w:trHeight w:val="120"/>
        </w:trPr>
        <w:tc>
          <w:tcPr>
            <w:tcW w:w="1101" w:type="dxa"/>
            <w:tcBorders>
              <w:bottom w:val="nil"/>
            </w:tcBorders>
          </w:tcPr>
          <w:p w:rsidR="0041277F" w:rsidRPr="00086C21" w:rsidRDefault="0041277F" w:rsidP="00373191">
            <w:pPr>
              <w:rPr>
                <w:rFonts w:ascii="Times New Roman" w:hAnsi="Times New Roman" w:cs="Times New Roman"/>
                <w:b/>
                <w:sz w:val="24"/>
                <w:szCs w:val="24"/>
              </w:rPr>
            </w:pPr>
          </w:p>
        </w:tc>
        <w:tc>
          <w:tcPr>
            <w:tcW w:w="13182" w:type="dxa"/>
            <w:tcBorders>
              <w:bottom w:val="nil"/>
            </w:tcBorders>
          </w:tcPr>
          <w:p w:rsidR="0041277F" w:rsidRDefault="0041277F" w:rsidP="00373191">
            <w:pPr>
              <w:jc w:val="center"/>
              <w:rPr>
                <w:rFonts w:ascii="Times New Roman" w:hAnsi="Times New Roman" w:cs="Times New Roman"/>
                <w:b/>
                <w:sz w:val="24"/>
                <w:szCs w:val="24"/>
              </w:rPr>
            </w:pPr>
          </w:p>
        </w:tc>
      </w:tr>
      <w:tr w:rsidR="0041277F" w:rsidRPr="00086C21" w:rsidTr="00B43C5A">
        <w:trPr>
          <w:trHeight w:val="900"/>
        </w:trPr>
        <w:tc>
          <w:tcPr>
            <w:tcW w:w="1101" w:type="dxa"/>
            <w:tcBorders>
              <w:top w:val="nil"/>
            </w:tcBorders>
          </w:tcPr>
          <w:p w:rsidR="0041277F" w:rsidRPr="00086C21" w:rsidRDefault="0041277F" w:rsidP="00373191">
            <w:pPr>
              <w:rPr>
                <w:rFonts w:ascii="Times New Roman" w:hAnsi="Times New Roman" w:cs="Times New Roman"/>
                <w:b/>
                <w:sz w:val="24"/>
                <w:szCs w:val="24"/>
              </w:rPr>
            </w:pPr>
            <w:r w:rsidRPr="00086C21">
              <w:rPr>
                <w:rFonts w:ascii="Times New Roman" w:hAnsi="Times New Roman" w:cs="Times New Roman"/>
                <w:b/>
                <w:sz w:val="24"/>
                <w:szCs w:val="24"/>
              </w:rPr>
              <w:t xml:space="preserve">Nr. Crt. </w:t>
            </w:r>
          </w:p>
        </w:tc>
        <w:tc>
          <w:tcPr>
            <w:tcW w:w="13182" w:type="dxa"/>
            <w:tcBorders>
              <w:top w:val="nil"/>
            </w:tcBorders>
          </w:tcPr>
          <w:p w:rsidR="0041277F" w:rsidRPr="00086C21" w:rsidRDefault="0041277F" w:rsidP="00373191">
            <w:pPr>
              <w:jc w:val="center"/>
              <w:rPr>
                <w:rFonts w:ascii="Times New Roman" w:hAnsi="Times New Roman" w:cs="Times New Roman"/>
                <w:b/>
                <w:sz w:val="24"/>
                <w:szCs w:val="24"/>
              </w:rPr>
            </w:pPr>
            <w:r w:rsidRPr="00086C21">
              <w:rPr>
                <w:rFonts w:ascii="Times New Roman" w:hAnsi="Times New Roman" w:cs="Times New Roman"/>
                <w:b/>
                <w:sz w:val="24"/>
                <w:szCs w:val="24"/>
              </w:rPr>
              <w:t>Denumire operatiune</w:t>
            </w:r>
            <w:r>
              <w:rPr>
                <w:rFonts w:ascii="Times New Roman" w:hAnsi="Times New Roman" w:cs="Times New Roman"/>
                <w:b/>
                <w:sz w:val="24"/>
                <w:szCs w:val="24"/>
              </w:rPr>
              <w:t>/Taxe eliminate</w:t>
            </w:r>
          </w:p>
          <w:p w:rsidR="0041277F" w:rsidRPr="00086C21" w:rsidRDefault="0041277F" w:rsidP="00373191">
            <w:pPr>
              <w:jc w:val="center"/>
              <w:rPr>
                <w:rFonts w:ascii="Times New Roman" w:hAnsi="Times New Roman" w:cs="Times New Roman"/>
                <w:b/>
                <w:sz w:val="24"/>
                <w:szCs w:val="24"/>
              </w:rPr>
            </w:pPr>
          </w:p>
          <w:p w:rsidR="0041277F" w:rsidRPr="00086C21" w:rsidRDefault="0041277F" w:rsidP="00373191">
            <w:pPr>
              <w:jc w:val="center"/>
              <w:rPr>
                <w:rFonts w:ascii="Times New Roman" w:hAnsi="Times New Roman" w:cs="Times New Roman"/>
                <w:b/>
                <w:sz w:val="24"/>
                <w:szCs w:val="24"/>
              </w:rPr>
            </w:pPr>
          </w:p>
          <w:p w:rsidR="0041277F" w:rsidRPr="00086C21" w:rsidRDefault="0041277F" w:rsidP="00373191">
            <w:pPr>
              <w:jc w:val="center"/>
              <w:rPr>
                <w:rFonts w:ascii="Times New Roman" w:hAnsi="Times New Roman" w:cs="Times New Roman"/>
                <w:b/>
                <w:sz w:val="24"/>
                <w:szCs w:val="24"/>
              </w:rPr>
            </w:pPr>
          </w:p>
        </w:tc>
      </w:tr>
      <w:tr w:rsidR="00086C21" w:rsidRPr="00086C21" w:rsidTr="00373191">
        <w:trPr>
          <w:trHeight w:val="984"/>
        </w:trPr>
        <w:tc>
          <w:tcPr>
            <w:tcW w:w="1101" w:type="dxa"/>
          </w:tcPr>
          <w:p w:rsidR="00086C21" w:rsidRPr="00086C21" w:rsidRDefault="00086C21" w:rsidP="00373191">
            <w:pPr>
              <w:rPr>
                <w:rFonts w:ascii="Times New Roman" w:hAnsi="Times New Roman" w:cs="Times New Roman"/>
                <w:sz w:val="24"/>
                <w:szCs w:val="24"/>
              </w:rPr>
            </w:pPr>
          </w:p>
        </w:tc>
        <w:tc>
          <w:tcPr>
            <w:tcW w:w="13182" w:type="dxa"/>
          </w:tcPr>
          <w:p w:rsidR="00086C21" w:rsidRDefault="001A5095" w:rsidP="00373191">
            <w:pPr>
              <w:jc w:val="center"/>
              <w:rPr>
                <w:rFonts w:ascii="Times New Roman" w:hAnsi="Times New Roman" w:cs="Times New Roman"/>
                <w:b/>
                <w:sz w:val="24"/>
                <w:szCs w:val="24"/>
              </w:rPr>
            </w:pPr>
            <w:r>
              <w:rPr>
                <w:rFonts w:ascii="Times New Roman" w:hAnsi="Times New Roman" w:cs="Times New Roman"/>
                <w:b/>
                <w:sz w:val="24"/>
                <w:szCs w:val="24"/>
              </w:rPr>
              <w:t>Registrul Comerţului</w:t>
            </w:r>
          </w:p>
          <w:p w:rsidR="001A5095" w:rsidRPr="00086C21" w:rsidRDefault="001A5095" w:rsidP="00373191">
            <w:pPr>
              <w:jc w:val="center"/>
              <w:rPr>
                <w:rFonts w:ascii="Times New Roman" w:hAnsi="Times New Roman" w:cs="Times New Roman"/>
                <w:b/>
                <w:sz w:val="24"/>
                <w:szCs w:val="24"/>
              </w:rPr>
            </w:pPr>
          </w:p>
          <w:p w:rsidR="00086C21" w:rsidRPr="00086C21" w:rsidRDefault="00086C21" w:rsidP="00373191">
            <w:pPr>
              <w:jc w:val="center"/>
              <w:rPr>
                <w:rFonts w:ascii="Times New Roman" w:hAnsi="Times New Roman" w:cs="Times New Roman"/>
                <w:b/>
                <w:sz w:val="24"/>
                <w:szCs w:val="24"/>
              </w:rPr>
            </w:pPr>
            <w:r w:rsidRPr="00086C21">
              <w:rPr>
                <w:rFonts w:ascii="Times New Roman" w:hAnsi="Times New Roman" w:cs="Times New Roman"/>
                <w:b/>
                <w:sz w:val="24"/>
                <w:szCs w:val="24"/>
              </w:rPr>
              <w:t>INMATRICULARI - PERSOANE JURIDICE</w:t>
            </w:r>
          </w:p>
          <w:p w:rsidR="00086C21" w:rsidRPr="00086C21" w:rsidRDefault="00086C21" w:rsidP="00373191">
            <w:pPr>
              <w:jc w:val="center"/>
              <w:rPr>
                <w:rFonts w:ascii="Times New Roman" w:hAnsi="Times New Roman" w:cs="Times New Roman"/>
                <w:sz w:val="24"/>
                <w:szCs w:val="24"/>
              </w:rPr>
            </w:pPr>
          </w:p>
        </w:tc>
      </w:tr>
      <w:tr w:rsidR="0041277F" w:rsidRPr="00086C21" w:rsidTr="00EF1D06">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1</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Societate în nume colectiv, societate în comandită simplă şi societate cu răspundere limitată</w:t>
            </w:r>
          </w:p>
        </w:tc>
      </w:tr>
      <w:tr w:rsidR="0041277F" w:rsidRPr="00086C21" w:rsidTr="00D5287F">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2</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Grup de interes economic</w:t>
            </w:r>
          </w:p>
        </w:tc>
      </w:tr>
      <w:tr w:rsidR="0041277F" w:rsidRPr="00086C21" w:rsidTr="009C5198">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3</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Societate pe acţiuni şi societate în comandită pe acţiuni</w:t>
            </w:r>
          </w:p>
        </w:tc>
      </w:tr>
      <w:tr w:rsidR="0041277F" w:rsidRPr="00086C21" w:rsidTr="00162657">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4</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Societate şi companie naţională</w:t>
            </w:r>
          </w:p>
        </w:tc>
      </w:tr>
      <w:tr w:rsidR="0041277F" w:rsidRPr="00086C21" w:rsidTr="009D5DA0">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5</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Societate europeană Holding</w:t>
            </w:r>
          </w:p>
        </w:tc>
      </w:tr>
      <w:tr w:rsidR="0041277F" w:rsidRPr="00086C21" w:rsidTr="00F30595">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6</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Societate europeană constituită prin fuziune</w:t>
            </w:r>
          </w:p>
        </w:tc>
      </w:tr>
      <w:tr w:rsidR="0041277F" w:rsidRPr="00086C21" w:rsidTr="000F0521">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7</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Regie autonomă</w:t>
            </w:r>
          </w:p>
        </w:tc>
      </w:tr>
      <w:tr w:rsidR="0041277F" w:rsidRPr="00086C21" w:rsidTr="00FB48FC">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8</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Organizaţie cooperatistă de credit</w:t>
            </w:r>
          </w:p>
        </w:tc>
      </w:tr>
      <w:tr w:rsidR="0041277F" w:rsidRPr="00086C21" w:rsidTr="005963F7">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9</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Societate cooperativă de gradul I şi gradul II</w:t>
            </w:r>
          </w:p>
        </w:tc>
      </w:tr>
      <w:tr w:rsidR="0041277F" w:rsidRPr="00086C21" w:rsidTr="00C22BEB">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10</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Cooperativă agricolă de gradul I şi gradul II</w:t>
            </w:r>
          </w:p>
        </w:tc>
      </w:tr>
      <w:tr w:rsidR="0041277F" w:rsidRPr="00086C21" w:rsidTr="008A72C4">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11</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Societate cooperativă europeană</w:t>
            </w:r>
          </w:p>
        </w:tc>
      </w:tr>
      <w:tr w:rsidR="0041277F" w:rsidRPr="00086C21" w:rsidTr="007E7755">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12</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Cooperativă europeană constituită prin fuziune</w:t>
            </w:r>
          </w:p>
        </w:tc>
      </w:tr>
      <w:tr w:rsidR="0041277F" w:rsidRPr="00086C21" w:rsidTr="006E1278">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13</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Societate europeană - filială</w:t>
            </w:r>
          </w:p>
        </w:tc>
      </w:tr>
      <w:tr w:rsidR="0041277F" w:rsidRPr="00086C21" w:rsidTr="00427EBC">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14</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Sucursală societate sau GIE cu sediul în România</w:t>
            </w:r>
          </w:p>
        </w:tc>
      </w:tr>
      <w:tr w:rsidR="0041277F" w:rsidRPr="00086C21" w:rsidTr="00357520">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15</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Sucursală regie autonomă</w:t>
            </w:r>
          </w:p>
        </w:tc>
      </w:tr>
      <w:tr w:rsidR="0041277F" w:rsidRPr="00086C21" w:rsidTr="00B327E9">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16</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Sucursală societate cooperativă</w:t>
            </w:r>
          </w:p>
        </w:tc>
      </w:tr>
      <w:tr w:rsidR="0041277F" w:rsidRPr="00086C21" w:rsidTr="00C72332">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17</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Sucursală a unei firme cu sediul în străinătate</w:t>
            </w:r>
          </w:p>
        </w:tc>
      </w:tr>
      <w:tr w:rsidR="0041277F" w:rsidRPr="00086C21" w:rsidTr="00127126">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18</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Depunere prospect de emisiune de acţiuni</w:t>
            </w:r>
          </w:p>
        </w:tc>
      </w:tr>
      <w:tr w:rsidR="00086C21" w:rsidRPr="00086C21" w:rsidTr="00373191">
        <w:tc>
          <w:tcPr>
            <w:tcW w:w="1101" w:type="dxa"/>
          </w:tcPr>
          <w:p w:rsidR="00CB7250" w:rsidRPr="00086C21" w:rsidRDefault="00CB7250" w:rsidP="00373191">
            <w:pPr>
              <w:rPr>
                <w:rFonts w:ascii="Times New Roman" w:hAnsi="Times New Roman" w:cs="Times New Roman"/>
                <w:sz w:val="24"/>
                <w:szCs w:val="24"/>
              </w:rPr>
            </w:pPr>
          </w:p>
        </w:tc>
        <w:tc>
          <w:tcPr>
            <w:tcW w:w="13182" w:type="dxa"/>
          </w:tcPr>
          <w:p w:rsidR="0064263B" w:rsidRDefault="0064263B" w:rsidP="00373191">
            <w:pPr>
              <w:jc w:val="center"/>
              <w:rPr>
                <w:rFonts w:ascii="Times New Roman" w:hAnsi="Times New Roman" w:cs="Times New Roman"/>
                <w:b/>
                <w:sz w:val="24"/>
                <w:szCs w:val="24"/>
              </w:rPr>
            </w:pPr>
          </w:p>
          <w:p w:rsidR="0064263B" w:rsidRDefault="0064263B" w:rsidP="00373191">
            <w:pPr>
              <w:jc w:val="center"/>
              <w:rPr>
                <w:rFonts w:ascii="Times New Roman" w:hAnsi="Times New Roman" w:cs="Times New Roman"/>
                <w:b/>
                <w:sz w:val="24"/>
                <w:szCs w:val="24"/>
              </w:rPr>
            </w:pPr>
          </w:p>
          <w:p w:rsidR="001A5095" w:rsidRPr="00086C21" w:rsidRDefault="001A5095" w:rsidP="00373191">
            <w:pPr>
              <w:jc w:val="center"/>
              <w:rPr>
                <w:rFonts w:ascii="Times New Roman" w:hAnsi="Times New Roman" w:cs="Times New Roman"/>
                <w:b/>
                <w:sz w:val="24"/>
                <w:szCs w:val="24"/>
              </w:rPr>
            </w:pPr>
            <w:r>
              <w:rPr>
                <w:rFonts w:ascii="Times New Roman" w:hAnsi="Times New Roman" w:cs="Times New Roman"/>
                <w:b/>
                <w:sz w:val="24"/>
                <w:szCs w:val="24"/>
              </w:rPr>
              <w:t>Registrul Comerţului</w:t>
            </w:r>
          </w:p>
          <w:p w:rsidR="00CB7250" w:rsidRPr="00086C21" w:rsidRDefault="00CB7250" w:rsidP="00373191">
            <w:pPr>
              <w:rPr>
                <w:rFonts w:ascii="Times New Roman" w:hAnsi="Times New Roman" w:cs="Times New Roman"/>
                <w:sz w:val="24"/>
                <w:szCs w:val="24"/>
              </w:rPr>
            </w:pPr>
          </w:p>
          <w:p w:rsidR="00CB7250" w:rsidRPr="00086C21" w:rsidRDefault="00086C21" w:rsidP="00373191">
            <w:pPr>
              <w:jc w:val="center"/>
              <w:rPr>
                <w:rStyle w:val="Strong"/>
                <w:rFonts w:ascii="Times New Roman" w:hAnsi="Times New Roman" w:cs="Times New Roman"/>
                <w:sz w:val="24"/>
                <w:szCs w:val="24"/>
                <w:shd w:val="clear" w:color="auto" w:fill="FFFFFF"/>
              </w:rPr>
            </w:pPr>
            <w:r w:rsidRPr="00086C21">
              <w:rPr>
                <w:rStyle w:val="Strong"/>
                <w:rFonts w:ascii="Times New Roman" w:hAnsi="Times New Roman" w:cs="Times New Roman"/>
                <w:sz w:val="24"/>
                <w:szCs w:val="24"/>
                <w:shd w:val="clear" w:color="auto" w:fill="FFFFFF"/>
              </w:rPr>
              <w:t>ÎNMATRICULĂRI - PERSOANE FIZICE</w:t>
            </w:r>
          </w:p>
          <w:p w:rsidR="00086C21" w:rsidRPr="00086C21" w:rsidRDefault="00086C21" w:rsidP="00373191">
            <w:pPr>
              <w:jc w:val="center"/>
              <w:rPr>
                <w:rFonts w:ascii="Times New Roman" w:hAnsi="Times New Roman" w:cs="Times New Roman"/>
                <w:sz w:val="24"/>
                <w:szCs w:val="24"/>
              </w:rPr>
            </w:pPr>
          </w:p>
        </w:tc>
      </w:tr>
      <w:tr w:rsidR="0041277F" w:rsidRPr="00086C21" w:rsidTr="00993783">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Persoană fizică autorizată (PFA)</w:t>
            </w:r>
          </w:p>
        </w:tc>
      </w:tr>
      <w:tr w:rsidR="0041277F" w:rsidRPr="00086C21" w:rsidTr="002741B9">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20</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Întreprindere individuală (II)</w:t>
            </w:r>
          </w:p>
        </w:tc>
      </w:tr>
      <w:tr w:rsidR="0041277F" w:rsidRPr="00086C21" w:rsidTr="00A61882">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21</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Întreprindere familiala (IF)</w:t>
            </w:r>
          </w:p>
        </w:tc>
      </w:tr>
      <w:tr w:rsidR="00086C21" w:rsidRPr="00086C21" w:rsidTr="00373191">
        <w:tc>
          <w:tcPr>
            <w:tcW w:w="1101" w:type="dxa"/>
          </w:tcPr>
          <w:p w:rsidR="00CB7250" w:rsidRPr="00086C21" w:rsidRDefault="00CB7250" w:rsidP="00373191">
            <w:pPr>
              <w:rPr>
                <w:rFonts w:ascii="Times New Roman" w:hAnsi="Times New Roman" w:cs="Times New Roman"/>
                <w:sz w:val="24"/>
                <w:szCs w:val="24"/>
              </w:rPr>
            </w:pPr>
          </w:p>
        </w:tc>
        <w:tc>
          <w:tcPr>
            <w:tcW w:w="13182" w:type="dxa"/>
          </w:tcPr>
          <w:p w:rsidR="00CB7250" w:rsidRPr="00086C21" w:rsidRDefault="00CB7250" w:rsidP="00373191">
            <w:pPr>
              <w:rPr>
                <w:rFonts w:ascii="Times New Roman" w:hAnsi="Times New Roman" w:cs="Times New Roman"/>
                <w:sz w:val="24"/>
                <w:szCs w:val="24"/>
              </w:rPr>
            </w:pPr>
          </w:p>
          <w:p w:rsidR="00CB7250" w:rsidRDefault="00E90428" w:rsidP="00E90428">
            <w:pPr>
              <w:jc w:val="center"/>
              <w:rPr>
                <w:rStyle w:val="Strong"/>
                <w:rFonts w:ascii="Times New Roman" w:hAnsi="Times New Roman" w:cs="Times New Roman"/>
                <w:sz w:val="24"/>
                <w:szCs w:val="24"/>
                <w:shd w:val="clear" w:color="auto" w:fill="FFFFFF"/>
              </w:rPr>
            </w:pPr>
            <w:r w:rsidRPr="00086C21">
              <w:rPr>
                <w:rStyle w:val="Strong"/>
                <w:rFonts w:ascii="Times New Roman" w:hAnsi="Times New Roman" w:cs="Times New Roman"/>
                <w:sz w:val="24"/>
                <w:szCs w:val="24"/>
                <w:shd w:val="clear" w:color="auto" w:fill="FFFFFF"/>
              </w:rPr>
              <w:t>MENȚIUNI - PERSOANE JURIDICE</w:t>
            </w:r>
          </w:p>
          <w:p w:rsidR="0064263B" w:rsidRPr="00086C21" w:rsidRDefault="0064263B" w:rsidP="00E90428">
            <w:pPr>
              <w:jc w:val="center"/>
              <w:rPr>
                <w:rFonts w:ascii="Times New Roman" w:hAnsi="Times New Roman" w:cs="Times New Roman"/>
                <w:sz w:val="24"/>
                <w:szCs w:val="24"/>
              </w:rPr>
            </w:pPr>
          </w:p>
        </w:tc>
      </w:tr>
      <w:tr w:rsidR="0041277F" w:rsidRPr="00086C21" w:rsidTr="0043549A">
        <w:tc>
          <w:tcPr>
            <w:tcW w:w="1101" w:type="dxa"/>
          </w:tcPr>
          <w:p w:rsidR="0041277F" w:rsidRPr="00086C21" w:rsidRDefault="0041277F" w:rsidP="00E90428">
            <w:pPr>
              <w:rPr>
                <w:rFonts w:ascii="Times New Roman" w:hAnsi="Times New Roman" w:cs="Times New Roman"/>
                <w:sz w:val="24"/>
                <w:szCs w:val="24"/>
              </w:rPr>
            </w:pPr>
            <w:r>
              <w:rPr>
                <w:rFonts w:ascii="Times New Roman" w:hAnsi="Times New Roman" w:cs="Times New Roman"/>
                <w:sz w:val="24"/>
                <w:szCs w:val="24"/>
              </w:rPr>
              <w:t>22</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Modificarea denumirii</w:t>
            </w:r>
          </w:p>
        </w:tc>
      </w:tr>
      <w:tr w:rsidR="0041277F" w:rsidRPr="00086C21" w:rsidTr="00F445AB">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23</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Înscrierea sau modificarea emblemei</w:t>
            </w:r>
          </w:p>
        </w:tc>
      </w:tr>
      <w:tr w:rsidR="0041277F" w:rsidRPr="00086C21" w:rsidTr="009A42CB">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24</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Schimbarea formei juridice</w:t>
            </w:r>
          </w:p>
        </w:tc>
      </w:tr>
      <w:tr w:rsidR="0041277F" w:rsidRPr="00086C21" w:rsidTr="0047405A">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25</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Transformarea unei societăţi pe acţiuni într-o SE</w:t>
            </w:r>
          </w:p>
        </w:tc>
      </w:tr>
      <w:tr w:rsidR="0041277F" w:rsidRPr="00086C21" w:rsidTr="00C635B1">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26</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Schimbarea sediului social în acelaşi judeţ</w:t>
            </w:r>
          </w:p>
        </w:tc>
      </w:tr>
      <w:tr w:rsidR="0041277F" w:rsidRPr="00086C21" w:rsidTr="00BC3B25">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27</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Schimbarea sediului social în alt judeţ</w:t>
            </w:r>
          </w:p>
        </w:tc>
      </w:tr>
      <w:tr w:rsidR="0041277F" w:rsidRPr="00086C21" w:rsidTr="00F77320">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28</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Transferul sediului social al SE într-un alt stat membru</w:t>
            </w:r>
          </w:p>
        </w:tc>
      </w:tr>
      <w:tr w:rsidR="0041277F" w:rsidRPr="00086C21" w:rsidTr="00151D4A">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29</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Prelungirea duratei de funcţionare</w:t>
            </w:r>
          </w:p>
        </w:tc>
      </w:tr>
      <w:tr w:rsidR="0041277F" w:rsidRPr="00086C21" w:rsidTr="0099449E">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30</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Reducerea duratei de funcţionare</w:t>
            </w:r>
          </w:p>
        </w:tc>
      </w:tr>
      <w:tr w:rsidR="0041277F" w:rsidRPr="00086C21" w:rsidTr="000F19EC">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31</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Modificarea obiectului de activitate</w:t>
            </w:r>
          </w:p>
        </w:tc>
      </w:tr>
      <w:tr w:rsidR="0041277F" w:rsidRPr="00086C21" w:rsidTr="00B96B72">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32</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Actualizarea obiectului de activitate</w:t>
            </w:r>
          </w:p>
        </w:tc>
      </w:tr>
      <w:tr w:rsidR="0041277F" w:rsidRPr="00086C21" w:rsidTr="00054E14">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33</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Modificarea declaraţiilor pe propria răspundere</w:t>
            </w:r>
          </w:p>
        </w:tc>
      </w:tr>
      <w:tr w:rsidR="0041277F" w:rsidRPr="00086C21" w:rsidTr="00481DBD">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34</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Majorarea capitalului social</w:t>
            </w:r>
          </w:p>
        </w:tc>
      </w:tr>
      <w:tr w:rsidR="0041277F" w:rsidRPr="00086C21" w:rsidTr="00A86D7A">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35</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Reducerea capitalului social</w:t>
            </w:r>
          </w:p>
        </w:tc>
      </w:tr>
      <w:tr w:rsidR="0041277F" w:rsidRPr="00086C21" w:rsidTr="00C81783">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36</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Transmiterea părţilor de interes şi a părţilor sociale</w:t>
            </w:r>
          </w:p>
        </w:tc>
      </w:tr>
      <w:tr w:rsidR="0041277F" w:rsidRPr="00086C21" w:rsidTr="008862E7">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37</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Suspendarea sau reluarea activităţii</w:t>
            </w:r>
          </w:p>
        </w:tc>
      </w:tr>
      <w:tr w:rsidR="0041277F" w:rsidRPr="00086C21" w:rsidTr="0079557D">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38</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Schimbarea membrilor organelor de conducere şi de control</w:t>
            </w:r>
          </w:p>
        </w:tc>
      </w:tr>
      <w:tr w:rsidR="0041277F" w:rsidRPr="00086C21" w:rsidTr="00B400F9">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39</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Înfiinţarea sau desfiinţarea de sedii secundare</w:t>
            </w:r>
          </w:p>
        </w:tc>
      </w:tr>
      <w:tr w:rsidR="0041277F" w:rsidRPr="00086C21" w:rsidTr="00507D23">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40</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Menţiuni prevăzute la pct. 4.6. din cererea de înregistrare</w:t>
            </w:r>
          </w:p>
        </w:tc>
      </w:tr>
      <w:tr w:rsidR="0041277F" w:rsidRPr="00086C21" w:rsidTr="007D220E">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41</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Modificările la actele constitutive ale GIE şi GEIE</w:t>
            </w:r>
          </w:p>
        </w:tc>
      </w:tr>
      <w:tr w:rsidR="0041277F" w:rsidRPr="00086C21" w:rsidTr="00567836">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Modificarea datelor de identificare</w:t>
            </w:r>
          </w:p>
        </w:tc>
      </w:tr>
      <w:tr w:rsidR="0041277F" w:rsidRPr="00086C21" w:rsidTr="00C04EA5">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43</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Numirea lichidatorului în cazul dizolvării judiciare</w:t>
            </w:r>
          </w:p>
        </w:tc>
      </w:tr>
      <w:tr w:rsidR="0041277F" w:rsidRPr="00086C21" w:rsidTr="00A23262">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44</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Excluderea sau retragerea asociaţilor</w:t>
            </w:r>
          </w:p>
        </w:tc>
      </w:tr>
      <w:tr w:rsidR="0041277F" w:rsidRPr="00086C21" w:rsidTr="001C310E">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45</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Fuziunea uneia sau mai multor societăţi într-o societate pe care o constituie</w:t>
            </w:r>
          </w:p>
        </w:tc>
      </w:tr>
      <w:tr w:rsidR="0041277F" w:rsidRPr="00086C21" w:rsidTr="00AE3895">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46</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Fuziunea uneia sau mai multor societăţi cu o societate existentă</w:t>
            </w:r>
          </w:p>
        </w:tc>
      </w:tr>
      <w:tr w:rsidR="0041277F" w:rsidRPr="00086C21" w:rsidTr="00FF1274">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47</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Fuziunea transfrontalieră</w:t>
            </w:r>
          </w:p>
        </w:tc>
      </w:tr>
      <w:tr w:rsidR="0041277F" w:rsidRPr="00086C21" w:rsidTr="00BB2BF0">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48</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Divizarea parţială a unei societăţi către una sau mai multe societăţi existente</w:t>
            </w:r>
          </w:p>
        </w:tc>
      </w:tr>
      <w:tr w:rsidR="0041277F" w:rsidRPr="00086C21" w:rsidTr="00600390">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49</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Divizarea parţială a unei societăţi către una sau mai multe societăţi nou constituite</w:t>
            </w:r>
          </w:p>
        </w:tc>
      </w:tr>
      <w:tr w:rsidR="0041277F" w:rsidRPr="00086C21" w:rsidTr="00EE539D">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50</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Divizarea totală</w:t>
            </w:r>
          </w:p>
        </w:tc>
      </w:tr>
      <w:tr w:rsidR="0041277F" w:rsidRPr="00086C21" w:rsidTr="00882775">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51</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Menţiuni înregistrate pe baza cererii de depunere şi/sau menţionare acte</w:t>
            </w:r>
          </w:p>
        </w:tc>
      </w:tr>
      <w:tr w:rsidR="0041277F" w:rsidRPr="00086C21" w:rsidTr="005821C3">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52</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Corectare erori materiale</w:t>
            </w:r>
          </w:p>
        </w:tc>
      </w:tr>
      <w:tr w:rsidR="00086C21" w:rsidRPr="00086C21" w:rsidTr="00373191">
        <w:tc>
          <w:tcPr>
            <w:tcW w:w="1101" w:type="dxa"/>
          </w:tcPr>
          <w:p w:rsidR="00CB7250" w:rsidRPr="00086C21" w:rsidRDefault="00CB7250" w:rsidP="00373191">
            <w:pPr>
              <w:rPr>
                <w:rFonts w:ascii="Times New Roman" w:hAnsi="Times New Roman" w:cs="Times New Roman"/>
                <w:sz w:val="24"/>
                <w:szCs w:val="24"/>
              </w:rPr>
            </w:pPr>
          </w:p>
        </w:tc>
        <w:tc>
          <w:tcPr>
            <w:tcW w:w="13182" w:type="dxa"/>
          </w:tcPr>
          <w:p w:rsidR="0064263B" w:rsidRDefault="0064263B" w:rsidP="00373191">
            <w:pPr>
              <w:jc w:val="center"/>
              <w:rPr>
                <w:rFonts w:ascii="Times New Roman" w:hAnsi="Times New Roman" w:cs="Times New Roman"/>
                <w:b/>
                <w:sz w:val="24"/>
                <w:szCs w:val="24"/>
              </w:rPr>
            </w:pPr>
          </w:p>
          <w:p w:rsidR="00B7701D" w:rsidRPr="00086C21" w:rsidRDefault="00B7701D" w:rsidP="00373191">
            <w:pPr>
              <w:jc w:val="center"/>
              <w:rPr>
                <w:rFonts w:ascii="Times New Roman" w:hAnsi="Times New Roman" w:cs="Times New Roman"/>
                <w:b/>
                <w:sz w:val="24"/>
                <w:szCs w:val="24"/>
              </w:rPr>
            </w:pPr>
            <w:r>
              <w:rPr>
                <w:rFonts w:ascii="Times New Roman" w:hAnsi="Times New Roman" w:cs="Times New Roman"/>
                <w:b/>
                <w:sz w:val="24"/>
                <w:szCs w:val="24"/>
              </w:rPr>
              <w:t>Registrul Comerţului</w:t>
            </w:r>
          </w:p>
          <w:p w:rsidR="00B7701D" w:rsidRDefault="00B7701D" w:rsidP="00373191">
            <w:pPr>
              <w:jc w:val="center"/>
              <w:rPr>
                <w:rStyle w:val="Strong"/>
                <w:rFonts w:ascii="Times New Roman" w:hAnsi="Times New Roman" w:cs="Times New Roman"/>
                <w:sz w:val="24"/>
                <w:szCs w:val="24"/>
                <w:shd w:val="clear" w:color="auto" w:fill="FFFFFF"/>
              </w:rPr>
            </w:pPr>
          </w:p>
          <w:p w:rsidR="00CB7250" w:rsidRDefault="001A5095" w:rsidP="00373191">
            <w:pPr>
              <w:jc w:val="center"/>
              <w:rPr>
                <w:rStyle w:val="Strong"/>
                <w:rFonts w:ascii="Times New Roman" w:hAnsi="Times New Roman" w:cs="Times New Roman"/>
                <w:sz w:val="24"/>
                <w:szCs w:val="24"/>
                <w:shd w:val="clear" w:color="auto" w:fill="FFFFFF"/>
              </w:rPr>
            </w:pPr>
            <w:r w:rsidRPr="00086C21">
              <w:rPr>
                <w:rStyle w:val="Strong"/>
                <w:rFonts w:ascii="Times New Roman" w:hAnsi="Times New Roman" w:cs="Times New Roman"/>
                <w:sz w:val="24"/>
                <w:szCs w:val="24"/>
                <w:shd w:val="clear" w:color="auto" w:fill="FFFFFF"/>
              </w:rPr>
              <w:t>MENȚIUNI - PERSOANE FIZICE</w:t>
            </w:r>
          </w:p>
          <w:p w:rsidR="0064263B" w:rsidRPr="00086C21" w:rsidRDefault="0064263B" w:rsidP="00373191">
            <w:pPr>
              <w:jc w:val="center"/>
              <w:rPr>
                <w:rFonts w:ascii="Times New Roman" w:hAnsi="Times New Roman" w:cs="Times New Roman"/>
                <w:sz w:val="24"/>
                <w:szCs w:val="24"/>
              </w:rPr>
            </w:pPr>
          </w:p>
        </w:tc>
      </w:tr>
      <w:tr w:rsidR="0041277F" w:rsidRPr="00086C21" w:rsidTr="00253F3A">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53</w:t>
            </w:r>
          </w:p>
        </w:tc>
        <w:tc>
          <w:tcPr>
            <w:tcW w:w="13182" w:type="dxa"/>
          </w:tcPr>
          <w:p w:rsidR="0041277F" w:rsidRPr="00DF1771" w:rsidRDefault="0041277F" w:rsidP="00373191">
            <w:pPr>
              <w:shd w:val="clear" w:color="auto" w:fill="FFFFFF"/>
              <w:spacing w:before="180" w:after="180" w:line="300" w:lineRule="atLeast"/>
              <w:jc w:val="both"/>
              <w:outlineLvl w:val="2"/>
              <w:rPr>
                <w:rFonts w:ascii="Times New Roman" w:eastAsia="Times New Roman" w:hAnsi="Times New Roman" w:cs="Times New Roman"/>
                <w:b/>
                <w:bCs/>
                <w:sz w:val="24"/>
                <w:szCs w:val="24"/>
                <w:lang w:eastAsia="ro-RO"/>
              </w:rPr>
            </w:pPr>
            <w:r w:rsidRPr="00086C21">
              <w:rPr>
                <w:rFonts w:ascii="Times New Roman" w:eastAsia="Times New Roman" w:hAnsi="Times New Roman" w:cs="Times New Roman"/>
                <w:b/>
                <w:bCs/>
                <w:sz w:val="24"/>
                <w:szCs w:val="24"/>
                <w:lang w:eastAsia="ro-RO"/>
              </w:rPr>
              <w:t>Înregistrarea în registrul comerţului a modificărilor persoanelor fizice autorizate, întreprinderilor individuale şi întreprinderilor familiale</w:t>
            </w:r>
          </w:p>
          <w:p w:rsidR="0041277F" w:rsidRPr="00086C21" w:rsidRDefault="0041277F" w:rsidP="00373191">
            <w:pPr>
              <w:rPr>
                <w:rFonts w:ascii="Times New Roman" w:hAnsi="Times New Roman" w:cs="Times New Roman"/>
                <w:sz w:val="24"/>
                <w:szCs w:val="24"/>
              </w:rPr>
            </w:pPr>
          </w:p>
        </w:tc>
      </w:tr>
      <w:tr w:rsidR="0041277F" w:rsidRPr="00086C21" w:rsidTr="00404DAE">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54</w:t>
            </w:r>
          </w:p>
        </w:tc>
        <w:tc>
          <w:tcPr>
            <w:tcW w:w="13182" w:type="dxa"/>
          </w:tcPr>
          <w:p w:rsidR="0041277F" w:rsidRPr="00086C21" w:rsidRDefault="0041277F" w:rsidP="00373191">
            <w:pPr>
              <w:pStyle w:val="Heading3"/>
              <w:shd w:val="clear" w:color="auto" w:fill="FFFFFF"/>
              <w:spacing w:before="180" w:beforeAutospacing="0" w:after="180" w:afterAutospacing="0" w:line="300" w:lineRule="atLeast"/>
              <w:jc w:val="both"/>
              <w:outlineLvl w:val="2"/>
              <w:rPr>
                <w:sz w:val="24"/>
                <w:szCs w:val="24"/>
              </w:rPr>
            </w:pPr>
            <w:r>
              <w:rPr>
                <w:rStyle w:val="Strong"/>
                <w:b/>
                <w:bCs/>
                <w:sz w:val="24"/>
                <w:szCs w:val="24"/>
              </w:rPr>
              <w:t>Î</w:t>
            </w:r>
            <w:r w:rsidRPr="00086C21">
              <w:rPr>
                <w:rStyle w:val="Strong"/>
                <w:b/>
                <w:bCs/>
                <w:sz w:val="24"/>
                <w:szCs w:val="24"/>
              </w:rPr>
              <w:t>nregistrarea în registrul comerţului a modificărilor sau a radierii persoanelor fizice autorizate, întreprinderilor individuale şi întreprinderilor familiale</w:t>
            </w:r>
          </w:p>
          <w:p w:rsidR="0041277F" w:rsidRPr="00086C21" w:rsidRDefault="0041277F" w:rsidP="00373191">
            <w:pPr>
              <w:rPr>
                <w:rFonts w:ascii="Times New Roman" w:hAnsi="Times New Roman" w:cs="Times New Roman"/>
                <w:sz w:val="24"/>
                <w:szCs w:val="24"/>
              </w:rPr>
            </w:pPr>
          </w:p>
        </w:tc>
      </w:tr>
      <w:tr w:rsidR="0041277F" w:rsidRPr="00086C21" w:rsidTr="00A375A7">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55</w:t>
            </w:r>
          </w:p>
        </w:tc>
        <w:tc>
          <w:tcPr>
            <w:tcW w:w="13182" w:type="dxa"/>
          </w:tcPr>
          <w:p w:rsidR="0041277F" w:rsidRPr="00086C21" w:rsidRDefault="0041277F" w:rsidP="00373191">
            <w:pPr>
              <w:pStyle w:val="Heading3"/>
              <w:shd w:val="clear" w:color="auto" w:fill="FFFFFF"/>
              <w:spacing w:before="180" w:beforeAutospacing="0" w:after="180" w:afterAutospacing="0" w:line="300" w:lineRule="atLeast"/>
              <w:jc w:val="both"/>
              <w:outlineLvl w:val="2"/>
              <w:rPr>
                <w:sz w:val="24"/>
                <w:szCs w:val="24"/>
              </w:rPr>
            </w:pPr>
            <w:r w:rsidRPr="00086C21">
              <w:rPr>
                <w:rStyle w:val="Strong"/>
                <w:b/>
                <w:bCs/>
                <w:sz w:val="24"/>
                <w:szCs w:val="24"/>
              </w:rPr>
              <w:t>Corectarea erorilor materiale din înregistrările în registrul comerţului</w:t>
            </w:r>
          </w:p>
          <w:p w:rsidR="0041277F" w:rsidRPr="00086C21" w:rsidRDefault="0041277F" w:rsidP="00373191">
            <w:pPr>
              <w:rPr>
                <w:rFonts w:ascii="Times New Roman" w:hAnsi="Times New Roman" w:cs="Times New Roman"/>
                <w:sz w:val="24"/>
                <w:szCs w:val="24"/>
              </w:rPr>
            </w:pPr>
          </w:p>
        </w:tc>
      </w:tr>
      <w:tr w:rsidR="00086C21" w:rsidRPr="00086C21" w:rsidTr="00373191">
        <w:tc>
          <w:tcPr>
            <w:tcW w:w="1101" w:type="dxa"/>
          </w:tcPr>
          <w:p w:rsidR="00CB7250" w:rsidRPr="00086C21" w:rsidRDefault="00CB7250" w:rsidP="00373191">
            <w:pPr>
              <w:rPr>
                <w:rFonts w:ascii="Times New Roman" w:hAnsi="Times New Roman" w:cs="Times New Roman"/>
                <w:sz w:val="24"/>
                <w:szCs w:val="24"/>
              </w:rPr>
            </w:pPr>
          </w:p>
        </w:tc>
        <w:tc>
          <w:tcPr>
            <w:tcW w:w="13182" w:type="dxa"/>
          </w:tcPr>
          <w:p w:rsidR="0041277F" w:rsidRDefault="0041277F" w:rsidP="00542C9D">
            <w:pPr>
              <w:jc w:val="center"/>
              <w:rPr>
                <w:rStyle w:val="Strong"/>
                <w:rFonts w:ascii="Times New Roman" w:hAnsi="Times New Roman" w:cs="Times New Roman"/>
                <w:sz w:val="24"/>
                <w:szCs w:val="24"/>
                <w:shd w:val="clear" w:color="auto" w:fill="FFFFFF"/>
              </w:rPr>
            </w:pPr>
          </w:p>
          <w:p w:rsidR="00CB7250" w:rsidRDefault="00542C9D" w:rsidP="00542C9D">
            <w:pPr>
              <w:jc w:val="center"/>
              <w:rPr>
                <w:rStyle w:val="Strong"/>
                <w:rFonts w:ascii="Times New Roman" w:hAnsi="Times New Roman" w:cs="Times New Roman"/>
                <w:sz w:val="24"/>
                <w:szCs w:val="24"/>
                <w:shd w:val="clear" w:color="auto" w:fill="FFFFFF"/>
              </w:rPr>
            </w:pPr>
            <w:r w:rsidRPr="00086C21">
              <w:rPr>
                <w:rStyle w:val="Strong"/>
                <w:rFonts w:ascii="Times New Roman" w:hAnsi="Times New Roman" w:cs="Times New Roman"/>
                <w:sz w:val="24"/>
                <w:szCs w:val="24"/>
                <w:shd w:val="clear" w:color="auto" w:fill="FFFFFF"/>
              </w:rPr>
              <w:t xml:space="preserve">ALTE OPERAŢIUNI </w:t>
            </w:r>
            <w:r w:rsidR="0041277F" w:rsidRPr="00086C21">
              <w:rPr>
                <w:rStyle w:val="Strong"/>
                <w:rFonts w:ascii="Times New Roman" w:hAnsi="Times New Roman" w:cs="Times New Roman"/>
                <w:sz w:val="24"/>
                <w:szCs w:val="24"/>
                <w:shd w:val="clear" w:color="auto" w:fill="FFFFFF"/>
              </w:rPr>
              <w:t>care se menţionează în registrul comerţului</w:t>
            </w:r>
          </w:p>
          <w:p w:rsidR="0041277F" w:rsidRPr="00086C21" w:rsidRDefault="0041277F" w:rsidP="00542C9D">
            <w:pPr>
              <w:jc w:val="center"/>
              <w:rPr>
                <w:rStyle w:val="Strong"/>
                <w:rFonts w:ascii="Times New Roman" w:hAnsi="Times New Roman" w:cs="Times New Roman"/>
                <w:sz w:val="24"/>
                <w:szCs w:val="24"/>
                <w:shd w:val="clear" w:color="auto" w:fill="FFFFFF"/>
              </w:rPr>
            </w:pPr>
          </w:p>
          <w:p w:rsidR="00CB7250" w:rsidRDefault="00542C9D" w:rsidP="00542C9D">
            <w:pPr>
              <w:jc w:val="center"/>
              <w:rPr>
                <w:rStyle w:val="Strong"/>
                <w:rFonts w:ascii="Times New Roman" w:hAnsi="Times New Roman" w:cs="Times New Roman"/>
                <w:sz w:val="24"/>
                <w:szCs w:val="24"/>
                <w:shd w:val="clear" w:color="auto" w:fill="FFFFFF"/>
              </w:rPr>
            </w:pPr>
            <w:r w:rsidRPr="00086C21">
              <w:rPr>
                <w:rStyle w:val="Strong"/>
                <w:rFonts w:ascii="Times New Roman" w:hAnsi="Times New Roman" w:cs="Times New Roman"/>
                <w:sz w:val="24"/>
                <w:szCs w:val="24"/>
                <w:shd w:val="clear" w:color="auto" w:fill="FFFFFF"/>
              </w:rPr>
              <w:lastRenderedPageBreak/>
              <w:t>DIZOLVĂRI/LICHIDĂRI/RADIERI - PERSOANE JURIDICE</w:t>
            </w:r>
          </w:p>
          <w:p w:rsidR="0041277F" w:rsidRPr="00086C21" w:rsidRDefault="0041277F" w:rsidP="00542C9D">
            <w:pPr>
              <w:jc w:val="center"/>
              <w:rPr>
                <w:rFonts w:ascii="Times New Roman" w:hAnsi="Times New Roman" w:cs="Times New Roman"/>
                <w:sz w:val="24"/>
                <w:szCs w:val="24"/>
              </w:rPr>
            </w:pPr>
          </w:p>
        </w:tc>
      </w:tr>
      <w:tr w:rsidR="0041277F" w:rsidRPr="00086C21" w:rsidTr="008038FD">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lastRenderedPageBreak/>
              <w:t>56</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Dizolvarea de drept a SRL cu asociat unic</w:t>
            </w:r>
          </w:p>
        </w:tc>
      </w:tr>
      <w:tr w:rsidR="0041277F" w:rsidRPr="00086C21" w:rsidTr="003F69A4">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57</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Dizolvarea de drept a SNC, SCS, SRL cu mai mulţi asociaţi, SA şi SCA</w:t>
            </w:r>
          </w:p>
        </w:tc>
      </w:tr>
      <w:tr w:rsidR="0041277F" w:rsidRPr="00086C21" w:rsidTr="00D1434C">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58</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Dizolvarea şi lichidarea simultană a SNC, SCS, SRL şi GIE</w:t>
            </w:r>
          </w:p>
        </w:tc>
      </w:tr>
      <w:tr w:rsidR="0041277F" w:rsidRPr="00086C21" w:rsidTr="00640729">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59</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Dizolvarea voluntară şi lichidarea SNC, SCS, SRL, SA şi SCA cu numire de lichidator</w:t>
            </w:r>
          </w:p>
        </w:tc>
      </w:tr>
      <w:tr w:rsidR="0041277F" w:rsidRPr="00086C21" w:rsidTr="001F3511">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60</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Dizolvarea judiciară şi lichidarea pentru nulitate sau prin decizia instanţei</w:t>
            </w:r>
          </w:p>
        </w:tc>
      </w:tr>
      <w:tr w:rsidR="0041277F" w:rsidRPr="00086C21" w:rsidTr="00F87B74">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61</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Dizolvarea şi lichidarea urmare decesului</w:t>
            </w:r>
          </w:p>
        </w:tc>
      </w:tr>
      <w:tr w:rsidR="0041277F" w:rsidRPr="00086C21" w:rsidTr="007C54A6">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62</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Radierea sucursalei</w:t>
            </w:r>
          </w:p>
        </w:tc>
      </w:tr>
      <w:tr w:rsidR="00086C21" w:rsidRPr="00086C21" w:rsidTr="00373191">
        <w:tc>
          <w:tcPr>
            <w:tcW w:w="1101" w:type="dxa"/>
          </w:tcPr>
          <w:p w:rsidR="00CB7250" w:rsidRPr="00086C21" w:rsidRDefault="00CB7250" w:rsidP="00373191">
            <w:pPr>
              <w:rPr>
                <w:rFonts w:ascii="Times New Roman" w:hAnsi="Times New Roman" w:cs="Times New Roman"/>
                <w:sz w:val="24"/>
                <w:szCs w:val="24"/>
              </w:rPr>
            </w:pPr>
          </w:p>
        </w:tc>
        <w:tc>
          <w:tcPr>
            <w:tcW w:w="13182" w:type="dxa"/>
          </w:tcPr>
          <w:p w:rsidR="0041277F" w:rsidRDefault="0041277F" w:rsidP="00373191">
            <w:pPr>
              <w:jc w:val="center"/>
              <w:rPr>
                <w:rStyle w:val="Strong"/>
                <w:rFonts w:ascii="Times New Roman" w:hAnsi="Times New Roman" w:cs="Times New Roman"/>
                <w:sz w:val="24"/>
                <w:szCs w:val="24"/>
                <w:shd w:val="clear" w:color="auto" w:fill="FFFFFF"/>
              </w:rPr>
            </w:pPr>
          </w:p>
          <w:p w:rsidR="00CB7250" w:rsidRDefault="001A5095" w:rsidP="00373191">
            <w:pPr>
              <w:jc w:val="center"/>
              <w:rPr>
                <w:rStyle w:val="Strong"/>
                <w:rFonts w:ascii="Times New Roman" w:hAnsi="Times New Roman" w:cs="Times New Roman"/>
                <w:sz w:val="24"/>
                <w:szCs w:val="24"/>
                <w:shd w:val="clear" w:color="auto" w:fill="FFFFFF"/>
              </w:rPr>
            </w:pPr>
            <w:r w:rsidRPr="00086C21">
              <w:rPr>
                <w:rStyle w:val="Strong"/>
                <w:rFonts w:ascii="Times New Roman" w:hAnsi="Times New Roman" w:cs="Times New Roman"/>
                <w:sz w:val="24"/>
                <w:szCs w:val="24"/>
                <w:shd w:val="clear" w:color="auto" w:fill="FFFFFF"/>
              </w:rPr>
              <w:t xml:space="preserve">ALTE OPERAŢIUNI </w:t>
            </w:r>
            <w:r w:rsidR="00CB7250" w:rsidRPr="00086C21">
              <w:rPr>
                <w:rStyle w:val="Strong"/>
                <w:rFonts w:ascii="Times New Roman" w:hAnsi="Times New Roman" w:cs="Times New Roman"/>
                <w:sz w:val="24"/>
                <w:szCs w:val="24"/>
                <w:shd w:val="clear" w:color="auto" w:fill="FFFFFF"/>
              </w:rPr>
              <w:t xml:space="preserve">care se menţionează în </w:t>
            </w:r>
            <w:r w:rsidR="0041277F" w:rsidRPr="00086C21">
              <w:rPr>
                <w:rStyle w:val="Strong"/>
                <w:rFonts w:ascii="Times New Roman" w:hAnsi="Times New Roman" w:cs="Times New Roman"/>
                <w:sz w:val="24"/>
                <w:szCs w:val="24"/>
                <w:shd w:val="clear" w:color="auto" w:fill="FFFFFF"/>
              </w:rPr>
              <w:t>registrul comerţului</w:t>
            </w:r>
          </w:p>
          <w:p w:rsidR="0041277F" w:rsidRPr="00086C21" w:rsidRDefault="0041277F" w:rsidP="00373191">
            <w:pPr>
              <w:jc w:val="center"/>
              <w:rPr>
                <w:rStyle w:val="Strong"/>
                <w:rFonts w:ascii="Times New Roman" w:hAnsi="Times New Roman" w:cs="Times New Roman"/>
                <w:sz w:val="24"/>
                <w:szCs w:val="24"/>
                <w:shd w:val="clear" w:color="auto" w:fill="FFFFFF"/>
              </w:rPr>
            </w:pPr>
          </w:p>
          <w:p w:rsidR="00CB7250" w:rsidRDefault="00CB7250" w:rsidP="00373191">
            <w:pPr>
              <w:jc w:val="center"/>
              <w:rPr>
                <w:rStyle w:val="Strong"/>
                <w:rFonts w:ascii="Times New Roman" w:hAnsi="Times New Roman" w:cs="Times New Roman"/>
                <w:sz w:val="24"/>
                <w:szCs w:val="24"/>
                <w:shd w:val="clear" w:color="auto" w:fill="FFFFFF"/>
              </w:rPr>
            </w:pPr>
            <w:r w:rsidRPr="00086C21">
              <w:rPr>
                <w:rStyle w:val="Strong"/>
                <w:rFonts w:ascii="Times New Roman" w:hAnsi="Times New Roman" w:cs="Times New Roman"/>
                <w:sz w:val="24"/>
                <w:szCs w:val="24"/>
                <w:shd w:val="clear" w:color="auto" w:fill="FFFFFF"/>
              </w:rPr>
              <w:t xml:space="preserve">Dizolvări/Lichidări/Radieri - </w:t>
            </w:r>
            <w:r w:rsidR="001A5095" w:rsidRPr="00086C21">
              <w:rPr>
                <w:rStyle w:val="Strong"/>
                <w:rFonts w:ascii="Times New Roman" w:hAnsi="Times New Roman" w:cs="Times New Roman"/>
                <w:sz w:val="24"/>
                <w:szCs w:val="24"/>
                <w:shd w:val="clear" w:color="auto" w:fill="FFFFFF"/>
              </w:rPr>
              <w:t>PERSOANE FIZICE</w:t>
            </w:r>
          </w:p>
          <w:p w:rsidR="0041277F" w:rsidRPr="00086C21" w:rsidRDefault="0041277F" w:rsidP="00373191">
            <w:pPr>
              <w:jc w:val="center"/>
              <w:rPr>
                <w:rFonts w:ascii="Times New Roman" w:hAnsi="Times New Roman" w:cs="Times New Roman"/>
                <w:sz w:val="24"/>
                <w:szCs w:val="24"/>
              </w:rPr>
            </w:pPr>
          </w:p>
        </w:tc>
      </w:tr>
      <w:tr w:rsidR="0041277F" w:rsidRPr="00086C21" w:rsidTr="000C7F42">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63</w:t>
            </w:r>
          </w:p>
        </w:tc>
        <w:tc>
          <w:tcPr>
            <w:tcW w:w="13182" w:type="dxa"/>
          </w:tcPr>
          <w:p w:rsidR="0041277F" w:rsidRPr="00086C21" w:rsidRDefault="00E966BE" w:rsidP="00F91A36">
            <w:pPr>
              <w:pStyle w:val="Heading3"/>
              <w:shd w:val="clear" w:color="auto" w:fill="FFFFFF"/>
              <w:spacing w:before="180" w:beforeAutospacing="0" w:after="180" w:afterAutospacing="0" w:line="300" w:lineRule="atLeast"/>
              <w:jc w:val="both"/>
              <w:outlineLvl w:val="2"/>
              <w:rPr>
                <w:sz w:val="24"/>
                <w:szCs w:val="24"/>
              </w:rPr>
            </w:pPr>
            <w:r>
              <w:rPr>
                <w:sz w:val="24"/>
                <w:szCs w:val="24"/>
              </w:rPr>
              <w:t>Î</w:t>
            </w:r>
            <w:r w:rsidR="0041277F" w:rsidRPr="00086C21">
              <w:rPr>
                <w:sz w:val="24"/>
                <w:szCs w:val="24"/>
              </w:rPr>
              <w:t>nregistrarea în registrul comerţului a radierii persoanelor fizice autorizate, întreprinderilor individuale şi întreprinderilor familiale</w:t>
            </w:r>
          </w:p>
        </w:tc>
      </w:tr>
      <w:tr w:rsidR="00086C21" w:rsidRPr="00086C21" w:rsidTr="00373191">
        <w:tc>
          <w:tcPr>
            <w:tcW w:w="1101" w:type="dxa"/>
          </w:tcPr>
          <w:p w:rsidR="00CB7250" w:rsidRPr="00086C21" w:rsidRDefault="00CB7250" w:rsidP="00373191">
            <w:pPr>
              <w:rPr>
                <w:rFonts w:ascii="Times New Roman" w:hAnsi="Times New Roman" w:cs="Times New Roman"/>
                <w:sz w:val="24"/>
                <w:szCs w:val="24"/>
              </w:rPr>
            </w:pPr>
          </w:p>
        </w:tc>
        <w:tc>
          <w:tcPr>
            <w:tcW w:w="13182" w:type="dxa"/>
          </w:tcPr>
          <w:p w:rsidR="00B626D9" w:rsidRDefault="00B626D9" w:rsidP="00373191">
            <w:pPr>
              <w:jc w:val="center"/>
              <w:rPr>
                <w:rFonts w:ascii="Times New Roman" w:eastAsia="Times New Roman" w:hAnsi="Times New Roman" w:cs="Times New Roman"/>
                <w:b/>
                <w:bCs/>
                <w:sz w:val="24"/>
                <w:szCs w:val="24"/>
              </w:rPr>
            </w:pPr>
          </w:p>
          <w:p w:rsidR="00965B34" w:rsidRDefault="00CB7250" w:rsidP="00373191">
            <w:pPr>
              <w:jc w:val="center"/>
              <w:rPr>
                <w:rFonts w:ascii="Times New Roman" w:eastAsia="Times New Roman" w:hAnsi="Times New Roman" w:cs="Times New Roman"/>
                <w:b/>
                <w:bCs/>
                <w:sz w:val="24"/>
                <w:szCs w:val="24"/>
              </w:rPr>
            </w:pPr>
            <w:r w:rsidRPr="00086C21">
              <w:rPr>
                <w:rFonts w:ascii="Times New Roman" w:eastAsia="Times New Roman" w:hAnsi="Times New Roman" w:cs="Times New Roman"/>
                <w:b/>
                <w:bCs/>
                <w:sz w:val="24"/>
                <w:szCs w:val="24"/>
              </w:rPr>
              <w:t>OG nr. 24/1992</w:t>
            </w:r>
          </w:p>
          <w:p w:rsidR="00CB7250" w:rsidRDefault="00CB7250" w:rsidP="00373191">
            <w:pPr>
              <w:jc w:val="center"/>
              <w:rPr>
                <w:rFonts w:ascii="Times New Roman" w:eastAsia="Times New Roman" w:hAnsi="Times New Roman" w:cs="Times New Roman"/>
                <w:bCs/>
                <w:i/>
                <w:sz w:val="24"/>
                <w:szCs w:val="24"/>
              </w:rPr>
            </w:pPr>
            <w:r w:rsidRPr="00965B34">
              <w:rPr>
                <w:rFonts w:ascii="Times New Roman" w:eastAsia="Times New Roman" w:hAnsi="Times New Roman" w:cs="Times New Roman"/>
                <w:bCs/>
                <w:i/>
                <w:sz w:val="24"/>
                <w:szCs w:val="24"/>
              </w:rPr>
              <w:t>privind stabilirea anumitor servicii publice şi a taxelor percepute pentru prestarea acestora pe teritoriul României</w:t>
            </w:r>
          </w:p>
          <w:p w:rsidR="00B626D9" w:rsidRPr="00086C21" w:rsidRDefault="00B626D9" w:rsidP="00373191">
            <w:pPr>
              <w:jc w:val="center"/>
              <w:rPr>
                <w:rFonts w:ascii="Times New Roman" w:hAnsi="Times New Roman" w:cs="Times New Roman"/>
                <w:sz w:val="24"/>
                <w:szCs w:val="24"/>
              </w:rPr>
            </w:pPr>
          </w:p>
        </w:tc>
      </w:tr>
      <w:tr w:rsidR="0041277F" w:rsidRPr="00086C21" w:rsidTr="00F5706A">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64</w:t>
            </w:r>
          </w:p>
        </w:tc>
        <w:tc>
          <w:tcPr>
            <w:tcW w:w="13182" w:type="dxa"/>
          </w:tcPr>
          <w:p w:rsidR="00F91A36" w:rsidRDefault="00F91A36" w:rsidP="00373191">
            <w:pPr>
              <w:rPr>
                <w:rFonts w:ascii="Times New Roman" w:eastAsia="Times New Roman" w:hAnsi="Times New Roman" w:cs="Times New Roman"/>
                <w:b/>
                <w:sz w:val="24"/>
                <w:szCs w:val="24"/>
              </w:rPr>
            </w:pPr>
          </w:p>
          <w:p w:rsidR="0041277F" w:rsidRDefault="0041277F" w:rsidP="00373191">
            <w:pPr>
              <w:rPr>
                <w:rFonts w:ascii="Times New Roman" w:eastAsia="Times New Roman" w:hAnsi="Times New Roman" w:cs="Times New Roman"/>
                <w:b/>
                <w:sz w:val="24"/>
                <w:szCs w:val="24"/>
              </w:rPr>
            </w:pPr>
            <w:r w:rsidRPr="00086C21">
              <w:rPr>
                <w:rFonts w:ascii="Times New Roman" w:eastAsia="Times New Roman" w:hAnsi="Times New Roman" w:cs="Times New Roman"/>
                <w:b/>
                <w:sz w:val="24"/>
                <w:szCs w:val="24"/>
              </w:rPr>
              <w:t>Supralegalizarea sigiliilor şi a semnăturilor de pe un certificat de origine a mărfurilor, de pe o factură comercială sau de pe orice alt document cerut la exportul ori importul mărfurilor</w:t>
            </w:r>
          </w:p>
          <w:p w:rsidR="00F91A36" w:rsidRPr="00086C21" w:rsidRDefault="00F91A36" w:rsidP="00373191">
            <w:pPr>
              <w:rPr>
                <w:rFonts w:ascii="Times New Roman" w:hAnsi="Times New Roman" w:cs="Times New Roman"/>
                <w:sz w:val="24"/>
                <w:szCs w:val="24"/>
              </w:rPr>
            </w:pPr>
          </w:p>
        </w:tc>
      </w:tr>
      <w:tr w:rsidR="00086C21" w:rsidRPr="00086C21" w:rsidTr="00373191">
        <w:tc>
          <w:tcPr>
            <w:tcW w:w="1101" w:type="dxa"/>
          </w:tcPr>
          <w:p w:rsidR="00CB7250" w:rsidRPr="00086C21" w:rsidRDefault="00CB7250" w:rsidP="00373191">
            <w:pPr>
              <w:rPr>
                <w:rFonts w:ascii="Times New Roman" w:hAnsi="Times New Roman" w:cs="Times New Roman"/>
                <w:sz w:val="24"/>
                <w:szCs w:val="24"/>
              </w:rPr>
            </w:pPr>
          </w:p>
        </w:tc>
        <w:tc>
          <w:tcPr>
            <w:tcW w:w="13182" w:type="dxa"/>
          </w:tcPr>
          <w:p w:rsidR="00E6658B" w:rsidRDefault="00E6658B" w:rsidP="00373191">
            <w:pPr>
              <w:jc w:val="center"/>
              <w:rPr>
                <w:rFonts w:ascii="Times New Roman" w:eastAsia="Times New Roman" w:hAnsi="Times New Roman" w:cs="Times New Roman"/>
                <w:b/>
                <w:bCs/>
                <w:sz w:val="24"/>
                <w:szCs w:val="24"/>
              </w:rPr>
            </w:pPr>
          </w:p>
          <w:p w:rsidR="00E6658B" w:rsidRDefault="00CB7250" w:rsidP="00373191">
            <w:pPr>
              <w:jc w:val="center"/>
              <w:rPr>
                <w:rFonts w:ascii="Times New Roman" w:eastAsia="Times New Roman" w:hAnsi="Times New Roman" w:cs="Times New Roman"/>
                <w:b/>
                <w:bCs/>
                <w:sz w:val="24"/>
                <w:szCs w:val="24"/>
                <w:u w:val="single"/>
              </w:rPr>
            </w:pPr>
            <w:r w:rsidRPr="00086C21">
              <w:rPr>
                <w:rFonts w:ascii="Times New Roman" w:eastAsia="Times New Roman" w:hAnsi="Times New Roman" w:cs="Times New Roman"/>
                <w:b/>
                <w:bCs/>
                <w:sz w:val="24"/>
                <w:szCs w:val="24"/>
              </w:rPr>
              <w:t xml:space="preserve">LEGEA nr. </w:t>
            </w:r>
            <w:hyperlink r:id="rId7" w:tooltip="ABROGATA - privind organizarea si functionarea Societatii Romane de Radiodifuziune si Societatii Romane de Televiziune (act publicat in M.Of. 153 din 18-iun-1994)" w:history="1">
              <w:r w:rsidRPr="00086C21">
                <w:rPr>
                  <w:rFonts w:ascii="Times New Roman" w:eastAsia="Times New Roman" w:hAnsi="Times New Roman" w:cs="Times New Roman"/>
                  <w:b/>
                  <w:bCs/>
                  <w:sz w:val="24"/>
                  <w:szCs w:val="24"/>
                  <w:u w:val="single"/>
                </w:rPr>
                <w:t>41/1994</w:t>
              </w:r>
            </w:hyperlink>
            <w:r w:rsidRPr="00086C21">
              <w:rPr>
                <w:rFonts w:ascii="Times New Roman" w:eastAsia="Times New Roman" w:hAnsi="Times New Roman" w:cs="Times New Roman"/>
                <w:b/>
                <w:bCs/>
                <w:sz w:val="24"/>
                <w:szCs w:val="24"/>
                <w:u w:val="single"/>
              </w:rPr>
              <w:t xml:space="preserve"> </w:t>
            </w:r>
          </w:p>
          <w:p w:rsidR="00CB7250" w:rsidRDefault="00CB7250" w:rsidP="00373191">
            <w:pPr>
              <w:jc w:val="center"/>
              <w:rPr>
                <w:rFonts w:ascii="Times New Roman" w:eastAsia="Times New Roman" w:hAnsi="Times New Roman" w:cs="Times New Roman"/>
                <w:bCs/>
                <w:i/>
                <w:sz w:val="24"/>
                <w:szCs w:val="24"/>
              </w:rPr>
            </w:pPr>
            <w:r w:rsidRPr="00597AD1">
              <w:rPr>
                <w:rFonts w:ascii="Times New Roman" w:eastAsia="Times New Roman" w:hAnsi="Times New Roman" w:cs="Times New Roman"/>
                <w:bCs/>
                <w:i/>
                <w:sz w:val="24"/>
                <w:szCs w:val="24"/>
                <w:u w:val="single"/>
              </w:rPr>
              <w:t>priv</w:t>
            </w:r>
            <w:r w:rsidRPr="00597AD1">
              <w:rPr>
                <w:rFonts w:ascii="Times New Roman" w:eastAsia="Times New Roman" w:hAnsi="Times New Roman" w:cs="Times New Roman"/>
                <w:bCs/>
                <w:i/>
                <w:sz w:val="24"/>
                <w:szCs w:val="24"/>
              </w:rPr>
              <w:t>ind organizarea şi funcţionarea Societăţii Române de Radiodifuziune şi Societăţii Române de Televiziune</w:t>
            </w:r>
          </w:p>
          <w:p w:rsidR="00E6658B" w:rsidRPr="00086C21" w:rsidRDefault="00E6658B" w:rsidP="00373191">
            <w:pPr>
              <w:jc w:val="center"/>
              <w:rPr>
                <w:rFonts w:ascii="Times New Roman" w:hAnsi="Times New Roman" w:cs="Times New Roman"/>
                <w:sz w:val="24"/>
                <w:szCs w:val="24"/>
              </w:rPr>
            </w:pPr>
          </w:p>
        </w:tc>
      </w:tr>
      <w:tr w:rsidR="0041277F" w:rsidRPr="00086C21" w:rsidTr="008E3A9B">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65</w:t>
            </w:r>
          </w:p>
        </w:tc>
        <w:tc>
          <w:tcPr>
            <w:tcW w:w="13182" w:type="dxa"/>
          </w:tcPr>
          <w:p w:rsidR="001106A3" w:rsidRDefault="001106A3" w:rsidP="00373191">
            <w:pPr>
              <w:rPr>
                <w:rFonts w:ascii="Times New Roman" w:hAnsi="Times New Roman" w:cs="Times New Roman"/>
                <w:b/>
                <w:bCs/>
                <w:sz w:val="24"/>
                <w:szCs w:val="24"/>
              </w:rPr>
            </w:pPr>
          </w:p>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Se elimină taxa TV şi taxa radio pentru persoanele juridice, sucursalele, filialele, agenţiile şi reprezentanţele acestora</w:t>
            </w:r>
          </w:p>
        </w:tc>
      </w:tr>
      <w:tr w:rsidR="00086C21" w:rsidRPr="00086C21" w:rsidTr="00373191">
        <w:tc>
          <w:tcPr>
            <w:tcW w:w="1101" w:type="dxa"/>
          </w:tcPr>
          <w:p w:rsidR="00CB7250" w:rsidRPr="00086C21" w:rsidRDefault="00CB7250" w:rsidP="00373191">
            <w:pPr>
              <w:rPr>
                <w:rFonts w:ascii="Times New Roman" w:hAnsi="Times New Roman" w:cs="Times New Roman"/>
                <w:sz w:val="24"/>
                <w:szCs w:val="24"/>
              </w:rPr>
            </w:pPr>
          </w:p>
        </w:tc>
        <w:tc>
          <w:tcPr>
            <w:tcW w:w="13182" w:type="dxa"/>
          </w:tcPr>
          <w:p w:rsidR="000A00B9" w:rsidRDefault="000A00B9" w:rsidP="00373191">
            <w:pPr>
              <w:jc w:val="center"/>
              <w:rPr>
                <w:rFonts w:ascii="Times New Roman" w:eastAsia="Times New Roman" w:hAnsi="Times New Roman" w:cs="Times New Roman"/>
                <w:b/>
                <w:bCs/>
                <w:sz w:val="24"/>
                <w:szCs w:val="24"/>
              </w:rPr>
            </w:pPr>
          </w:p>
          <w:p w:rsidR="00CB7250" w:rsidRDefault="000A00B9" w:rsidP="00373191">
            <w:pPr>
              <w:jc w:val="center"/>
              <w:rPr>
                <w:rFonts w:ascii="Times New Roman" w:eastAsia="Times New Roman" w:hAnsi="Times New Roman" w:cs="Times New Roman"/>
                <w:b/>
                <w:bCs/>
                <w:sz w:val="24"/>
                <w:szCs w:val="24"/>
              </w:rPr>
            </w:pPr>
            <w:r w:rsidRPr="00086C21">
              <w:rPr>
                <w:rFonts w:ascii="Times New Roman" w:eastAsia="Times New Roman" w:hAnsi="Times New Roman" w:cs="Times New Roman"/>
                <w:b/>
                <w:bCs/>
                <w:sz w:val="24"/>
                <w:szCs w:val="24"/>
              </w:rPr>
              <w:t>TAXE</w:t>
            </w:r>
            <w:r>
              <w:rPr>
                <w:rFonts w:ascii="Times New Roman" w:eastAsia="Times New Roman" w:hAnsi="Times New Roman" w:cs="Times New Roman"/>
                <w:b/>
                <w:bCs/>
                <w:sz w:val="24"/>
                <w:szCs w:val="24"/>
              </w:rPr>
              <w:t xml:space="preserve">LE </w:t>
            </w:r>
            <w:r w:rsidRPr="00086C21">
              <w:rPr>
                <w:rFonts w:ascii="Times New Roman" w:eastAsia="Times New Roman" w:hAnsi="Times New Roman" w:cs="Times New Roman"/>
                <w:b/>
                <w:bCs/>
                <w:sz w:val="24"/>
                <w:szCs w:val="24"/>
              </w:rPr>
              <w:t xml:space="preserve"> CUPRINSE ÎN LEGEA NR. 117/ 1999 PRIVIND TAXELE EXTRAJUDICIARE DE TIMBRU, CARE SE ABROGĂ</w:t>
            </w:r>
          </w:p>
          <w:p w:rsidR="000A00B9" w:rsidRPr="00086C21" w:rsidRDefault="000A00B9" w:rsidP="00373191">
            <w:pPr>
              <w:jc w:val="center"/>
              <w:rPr>
                <w:rFonts w:ascii="Times New Roman" w:hAnsi="Times New Roman" w:cs="Times New Roman"/>
                <w:sz w:val="24"/>
                <w:szCs w:val="24"/>
              </w:rPr>
            </w:pPr>
          </w:p>
        </w:tc>
      </w:tr>
      <w:tr w:rsidR="0041277F" w:rsidRPr="00086C21" w:rsidTr="004279C5">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66</w:t>
            </w:r>
          </w:p>
        </w:tc>
        <w:tc>
          <w:tcPr>
            <w:tcW w:w="13182" w:type="dxa"/>
          </w:tcPr>
          <w:p w:rsidR="0041277F" w:rsidRDefault="0041277F" w:rsidP="00373191">
            <w:pPr>
              <w:shd w:val="clear" w:color="auto" w:fill="FFFFFF"/>
              <w:jc w:val="both"/>
              <w:textAlignment w:val="center"/>
              <w:rPr>
                <w:rFonts w:ascii="Times New Roman" w:hAnsi="Times New Roman" w:cs="Times New Roman"/>
                <w:b/>
                <w:iCs/>
                <w:sz w:val="24"/>
                <w:szCs w:val="24"/>
                <w:shd w:val="clear" w:color="auto" w:fill="FFFFFF"/>
              </w:rPr>
            </w:pPr>
            <w:r w:rsidRPr="000A00B9">
              <w:rPr>
                <w:rFonts w:ascii="Times New Roman" w:hAnsi="Times New Roman" w:cs="Times New Roman"/>
                <w:b/>
                <w:iCs/>
                <w:sz w:val="24"/>
                <w:szCs w:val="24"/>
                <w:shd w:val="clear" w:color="auto" w:fill="FFFFFF"/>
              </w:rPr>
              <w:t>Eliberarea certificatelor de orice fel, altele decât cele eliberate de instanţe, Ministerul Justiţiei, Parchetul de pe lângă Înalta Curte de Casaţie şi Justiţie şi de notarii publici, preschimbarea actelor de identitate, eliberarea permiselor de vânătoare şi de pescuit, examinarea conducătorilor de autovehicule în vederea obţinerii permisului de conducere, înmatricularea autovehiculelor şi a remorcilor, precum şi alte servicii prestate de unele instituţii publice sunt supuse taxelor extrajudiciare de timbru</w:t>
            </w:r>
            <w:r>
              <w:rPr>
                <w:rFonts w:ascii="Times New Roman" w:hAnsi="Times New Roman" w:cs="Times New Roman"/>
                <w:b/>
                <w:iCs/>
                <w:sz w:val="24"/>
                <w:szCs w:val="24"/>
                <w:shd w:val="clear" w:color="auto" w:fill="FFFFFF"/>
              </w:rPr>
              <w:t xml:space="preserve">, </w:t>
            </w:r>
            <w:r w:rsidRPr="00B726C3">
              <w:rPr>
                <w:rFonts w:ascii="Times New Roman" w:hAnsi="Times New Roman" w:cs="Times New Roman"/>
                <w:iCs/>
                <w:sz w:val="24"/>
                <w:szCs w:val="24"/>
                <w:shd w:val="clear" w:color="auto" w:fill="FFFFFF"/>
              </w:rPr>
              <w:t>respectiv:</w:t>
            </w:r>
          </w:p>
          <w:p w:rsidR="0041277F" w:rsidRPr="00B726C3" w:rsidRDefault="0041277F" w:rsidP="00B726C3">
            <w:pPr>
              <w:pStyle w:val="ListParagraph"/>
              <w:numPr>
                <w:ilvl w:val="0"/>
                <w:numId w:val="1"/>
              </w:numPr>
              <w:rPr>
                <w:rFonts w:ascii="Times New Roman" w:eastAsia="Times New Roman" w:hAnsi="Times New Roman" w:cs="Times New Roman"/>
                <w:sz w:val="24"/>
                <w:szCs w:val="24"/>
              </w:rPr>
            </w:pPr>
            <w:r w:rsidRPr="00B726C3">
              <w:rPr>
                <w:rFonts w:ascii="Times New Roman" w:eastAsia="Times New Roman" w:hAnsi="Times New Roman" w:cs="Times New Roman"/>
                <w:sz w:val="24"/>
                <w:szCs w:val="24"/>
              </w:rPr>
              <w:t>Certificarea (transcrierea) transmisiunii proprietăţii asupra animalelor, pe cap de animal, în bilete de proprietate:</w:t>
            </w:r>
          </w:p>
          <w:p w:rsidR="0041277F" w:rsidRPr="00086C21" w:rsidRDefault="0041277F" w:rsidP="00B726C3">
            <w:pPr>
              <w:pStyle w:val="ListParagraph"/>
              <w:numPr>
                <w:ilvl w:val="0"/>
                <w:numId w:val="1"/>
              </w:numPr>
              <w:ind w:left="2018"/>
              <w:rPr>
                <w:rFonts w:ascii="Times New Roman" w:hAnsi="Times New Roman" w:cs="Times New Roman"/>
                <w:sz w:val="24"/>
                <w:szCs w:val="24"/>
              </w:rPr>
            </w:pPr>
            <w:r w:rsidRPr="00086C21">
              <w:rPr>
                <w:rFonts w:ascii="Times New Roman" w:eastAsia="Times New Roman" w:hAnsi="Times New Roman" w:cs="Times New Roman"/>
                <w:sz w:val="24"/>
                <w:szCs w:val="24"/>
              </w:rPr>
              <w:t>pentru animale sub 2 ani</w:t>
            </w:r>
          </w:p>
          <w:p w:rsidR="0041277F" w:rsidRPr="00086C21" w:rsidRDefault="0041277F" w:rsidP="00B726C3">
            <w:pPr>
              <w:pStyle w:val="ListParagraph"/>
              <w:numPr>
                <w:ilvl w:val="0"/>
                <w:numId w:val="1"/>
              </w:numPr>
              <w:ind w:left="2018"/>
              <w:rPr>
                <w:rFonts w:ascii="Times New Roman" w:hAnsi="Times New Roman" w:cs="Times New Roman"/>
                <w:sz w:val="24"/>
                <w:szCs w:val="24"/>
              </w:rPr>
            </w:pPr>
            <w:r w:rsidRPr="00086C21">
              <w:rPr>
                <w:rFonts w:ascii="Times New Roman" w:eastAsia="Times New Roman" w:hAnsi="Times New Roman" w:cs="Times New Roman"/>
                <w:sz w:val="24"/>
                <w:szCs w:val="24"/>
              </w:rPr>
              <w:t>pentru animale peste 2 ani</w:t>
            </w:r>
          </w:p>
          <w:p w:rsidR="0041277F" w:rsidRPr="002F224C" w:rsidRDefault="0041277F" w:rsidP="002F224C">
            <w:pPr>
              <w:rPr>
                <w:rFonts w:ascii="Times New Roman" w:hAnsi="Times New Roman" w:cs="Times New Roman"/>
                <w:sz w:val="24"/>
                <w:szCs w:val="24"/>
              </w:rPr>
            </w:pPr>
          </w:p>
        </w:tc>
      </w:tr>
      <w:tr w:rsidR="0041277F" w:rsidRPr="00086C21" w:rsidTr="00EF18AE">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67</w:t>
            </w:r>
          </w:p>
        </w:tc>
        <w:tc>
          <w:tcPr>
            <w:tcW w:w="13182" w:type="dxa"/>
          </w:tcPr>
          <w:p w:rsidR="0041277F" w:rsidRDefault="0041277F" w:rsidP="00B726C3">
            <w:pPr>
              <w:jc w:val="both"/>
              <w:rPr>
                <w:rFonts w:ascii="Times New Roman" w:eastAsia="Times New Roman" w:hAnsi="Times New Roman" w:cs="Times New Roman"/>
                <w:sz w:val="24"/>
                <w:szCs w:val="24"/>
              </w:rPr>
            </w:pPr>
            <w:r w:rsidRPr="00086C21">
              <w:rPr>
                <w:rFonts w:ascii="Times New Roman" w:eastAsia="Times New Roman" w:hAnsi="Times New Roman" w:cs="Times New Roman"/>
                <w:b/>
                <w:sz w:val="24"/>
                <w:szCs w:val="24"/>
              </w:rPr>
              <w:t>Taxe de înmatriculare a autovehiculelor şi remorcilor, autorizare provizorie de circulaţie şi autorizare de circulaţie pentru probe</w:t>
            </w:r>
            <w:r>
              <w:rPr>
                <w:rFonts w:ascii="Times New Roman" w:eastAsia="Times New Roman" w:hAnsi="Times New Roman" w:cs="Times New Roman"/>
                <w:b/>
                <w:sz w:val="24"/>
                <w:szCs w:val="24"/>
              </w:rPr>
              <w:t xml:space="preserve">, </w:t>
            </w:r>
            <w:r w:rsidRPr="00B726C3">
              <w:rPr>
                <w:rFonts w:ascii="Times New Roman" w:eastAsia="Times New Roman" w:hAnsi="Times New Roman" w:cs="Times New Roman"/>
                <w:sz w:val="24"/>
                <w:szCs w:val="24"/>
              </w:rPr>
              <w:t>respectiv:</w:t>
            </w:r>
          </w:p>
          <w:p w:rsidR="0041277F" w:rsidRPr="00086C21" w:rsidRDefault="0041277F" w:rsidP="00B726C3">
            <w:pPr>
              <w:ind w:firstLine="1167"/>
              <w:jc w:val="both"/>
              <w:rPr>
                <w:rFonts w:ascii="Times New Roman" w:eastAsia="Times New Roman" w:hAnsi="Times New Roman" w:cs="Times New Roman"/>
                <w:sz w:val="24"/>
                <w:szCs w:val="24"/>
              </w:rPr>
            </w:pPr>
            <w:r w:rsidRPr="00086C21">
              <w:rPr>
                <w:rFonts w:ascii="Times New Roman" w:eastAsia="Times New Roman" w:hAnsi="Times New Roman" w:cs="Times New Roman"/>
                <w:sz w:val="24"/>
                <w:szCs w:val="24"/>
              </w:rPr>
              <w:t>-Taxe de înmatriculare permanentă sau temporară a autovehiculelor şi remorcilor:</w:t>
            </w:r>
          </w:p>
          <w:p w:rsidR="0041277F" w:rsidRPr="00086C21" w:rsidRDefault="0041277F" w:rsidP="00B726C3">
            <w:pPr>
              <w:ind w:firstLine="1167"/>
              <w:jc w:val="both"/>
              <w:rPr>
                <w:rFonts w:ascii="Times New Roman" w:eastAsia="Times New Roman" w:hAnsi="Times New Roman" w:cs="Times New Roman"/>
                <w:sz w:val="24"/>
                <w:szCs w:val="24"/>
              </w:rPr>
            </w:pPr>
            <w:r w:rsidRPr="00086C21">
              <w:rPr>
                <w:rFonts w:ascii="Times New Roman" w:eastAsia="Times New Roman" w:hAnsi="Times New Roman" w:cs="Times New Roman"/>
                <w:sz w:val="24"/>
                <w:szCs w:val="24"/>
              </w:rPr>
              <w:t>-Taxă de autorizare provizorie a circulaţiei autovehiculelor şi remorcilor neînmatriculate permanent sau temporar</w:t>
            </w:r>
          </w:p>
          <w:p w:rsidR="0041277F" w:rsidRPr="00086C21" w:rsidRDefault="0041277F" w:rsidP="00D738A7">
            <w:pPr>
              <w:jc w:val="both"/>
              <w:rPr>
                <w:rFonts w:ascii="Times New Roman" w:hAnsi="Times New Roman" w:cs="Times New Roman"/>
                <w:sz w:val="24"/>
                <w:szCs w:val="24"/>
              </w:rPr>
            </w:pPr>
            <w:r w:rsidRPr="00086C21">
              <w:rPr>
                <w:rFonts w:ascii="Times New Roman" w:eastAsia="Times New Roman" w:hAnsi="Times New Roman" w:cs="Times New Roman"/>
                <w:sz w:val="24"/>
                <w:szCs w:val="24"/>
              </w:rPr>
              <w:t>-Taxe de autorizare a circulaţiei pentru probe a autovehiculelor şi remorcilor</w:t>
            </w:r>
          </w:p>
        </w:tc>
      </w:tr>
      <w:tr w:rsidR="00086C21" w:rsidRPr="00086C21" w:rsidTr="00373191">
        <w:tc>
          <w:tcPr>
            <w:tcW w:w="1101" w:type="dxa"/>
          </w:tcPr>
          <w:p w:rsidR="00CB7250" w:rsidRPr="00086C21" w:rsidRDefault="00CB7250" w:rsidP="00373191">
            <w:pPr>
              <w:rPr>
                <w:rFonts w:ascii="Times New Roman" w:hAnsi="Times New Roman" w:cs="Times New Roman"/>
                <w:sz w:val="24"/>
                <w:szCs w:val="24"/>
              </w:rPr>
            </w:pPr>
          </w:p>
        </w:tc>
        <w:tc>
          <w:tcPr>
            <w:tcW w:w="13182" w:type="dxa"/>
          </w:tcPr>
          <w:p w:rsidR="00C43055" w:rsidRDefault="00C43055" w:rsidP="00373191">
            <w:pPr>
              <w:jc w:val="center"/>
              <w:rPr>
                <w:rFonts w:ascii="Times New Roman" w:eastAsia="Times New Roman" w:hAnsi="Times New Roman" w:cs="Times New Roman"/>
                <w:b/>
                <w:bCs/>
                <w:sz w:val="24"/>
                <w:szCs w:val="24"/>
              </w:rPr>
            </w:pPr>
          </w:p>
          <w:p w:rsidR="00DD0CB2" w:rsidRDefault="00551C05" w:rsidP="0037319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ORDONANŢĂ nr. 128/</w:t>
            </w:r>
            <w:r w:rsidR="00CB7250" w:rsidRPr="00086C21">
              <w:rPr>
                <w:rFonts w:ascii="Times New Roman" w:eastAsia="Times New Roman" w:hAnsi="Times New Roman" w:cs="Times New Roman"/>
                <w:b/>
                <w:bCs/>
                <w:sz w:val="24"/>
                <w:szCs w:val="24"/>
              </w:rPr>
              <w:t xml:space="preserve">2000 </w:t>
            </w:r>
          </w:p>
          <w:p w:rsidR="00CB7250" w:rsidRDefault="00CB7250" w:rsidP="00373191">
            <w:pPr>
              <w:jc w:val="center"/>
              <w:rPr>
                <w:rFonts w:ascii="Times New Roman" w:eastAsia="Times New Roman" w:hAnsi="Times New Roman" w:cs="Times New Roman"/>
                <w:bCs/>
                <w:i/>
                <w:sz w:val="24"/>
                <w:szCs w:val="24"/>
              </w:rPr>
            </w:pPr>
            <w:r w:rsidRPr="00551C05">
              <w:rPr>
                <w:rFonts w:ascii="Times New Roman" w:eastAsia="Times New Roman" w:hAnsi="Times New Roman" w:cs="Times New Roman"/>
                <w:bCs/>
                <w:i/>
                <w:sz w:val="24"/>
                <w:szCs w:val="24"/>
              </w:rPr>
              <w:t>privind stabilirea unor taxe pentru serviciile prestate pentru persoanele fizice şi juridice de către Ministerul Administraţiei şi Internelor</w:t>
            </w:r>
          </w:p>
          <w:p w:rsidR="00C43055" w:rsidRPr="00086C21" w:rsidRDefault="00C43055" w:rsidP="00373191">
            <w:pPr>
              <w:jc w:val="center"/>
              <w:rPr>
                <w:rFonts w:ascii="Times New Roman" w:hAnsi="Times New Roman" w:cs="Times New Roman"/>
                <w:sz w:val="24"/>
                <w:szCs w:val="24"/>
              </w:rPr>
            </w:pPr>
          </w:p>
        </w:tc>
      </w:tr>
      <w:tr w:rsidR="0041277F" w:rsidRPr="00086C21" w:rsidTr="00D13B9D">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68</w:t>
            </w:r>
          </w:p>
        </w:tc>
        <w:tc>
          <w:tcPr>
            <w:tcW w:w="13182" w:type="dxa"/>
          </w:tcPr>
          <w:p w:rsidR="0021236C" w:rsidRDefault="0021236C" w:rsidP="00373191">
            <w:pPr>
              <w:rPr>
                <w:rFonts w:ascii="Times New Roman" w:eastAsia="Times New Roman" w:hAnsi="Times New Roman" w:cs="Times New Roman"/>
                <w:b/>
                <w:sz w:val="24"/>
                <w:szCs w:val="24"/>
              </w:rPr>
            </w:pPr>
          </w:p>
          <w:p w:rsidR="0041277F" w:rsidRDefault="0041277F" w:rsidP="00373191">
            <w:pPr>
              <w:rPr>
                <w:rFonts w:ascii="Times New Roman" w:eastAsia="Times New Roman" w:hAnsi="Times New Roman" w:cs="Times New Roman"/>
                <w:b/>
                <w:sz w:val="24"/>
                <w:szCs w:val="24"/>
              </w:rPr>
            </w:pPr>
            <w:r w:rsidRPr="00086C21">
              <w:rPr>
                <w:rFonts w:ascii="Times New Roman" w:eastAsia="Times New Roman" w:hAnsi="Times New Roman" w:cs="Times New Roman"/>
                <w:b/>
                <w:sz w:val="24"/>
                <w:szCs w:val="24"/>
              </w:rPr>
              <w:t xml:space="preserve">Taxa pentru </w:t>
            </w:r>
            <w:r>
              <w:rPr>
                <w:rFonts w:ascii="Times New Roman" w:eastAsia="Times New Roman" w:hAnsi="Times New Roman" w:cs="Times New Roman"/>
                <w:b/>
                <w:sz w:val="24"/>
                <w:szCs w:val="24"/>
              </w:rPr>
              <w:t>a</w:t>
            </w:r>
            <w:r w:rsidRPr="00086C21">
              <w:rPr>
                <w:rFonts w:ascii="Times New Roman" w:eastAsia="Times New Roman" w:hAnsi="Times New Roman" w:cs="Times New Roman"/>
                <w:b/>
                <w:sz w:val="24"/>
                <w:szCs w:val="24"/>
              </w:rPr>
              <w:t>plicarea apostilei pe actul oficial administrativ, la solicitarea persoanelor juridice şi în cazul reprezentării titularului actului de către un avocat</w:t>
            </w:r>
          </w:p>
          <w:p w:rsidR="0021236C" w:rsidRPr="00086C21" w:rsidRDefault="0021236C" w:rsidP="00373191">
            <w:pPr>
              <w:rPr>
                <w:rFonts w:ascii="Times New Roman" w:hAnsi="Times New Roman" w:cs="Times New Roman"/>
                <w:sz w:val="24"/>
                <w:szCs w:val="24"/>
              </w:rPr>
            </w:pPr>
          </w:p>
        </w:tc>
      </w:tr>
      <w:tr w:rsidR="00086C21" w:rsidRPr="00086C21" w:rsidTr="00373191">
        <w:tc>
          <w:tcPr>
            <w:tcW w:w="1101" w:type="dxa"/>
          </w:tcPr>
          <w:p w:rsidR="00CB7250" w:rsidRPr="00086C21" w:rsidRDefault="00CB7250" w:rsidP="00373191">
            <w:pPr>
              <w:rPr>
                <w:rFonts w:ascii="Times New Roman" w:hAnsi="Times New Roman" w:cs="Times New Roman"/>
                <w:sz w:val="24"/>
                <w:szCs w:val="24"/>
              </w:rPr>
            </w:pPr>
          </w:p>
        </w:tc>
        <w:tc>
          <w:tcPr>
            <w:tcW w:w="13182" w:type="dxa"/>
          </w:tcPr>
          <w:p w:rsidR="0079110E" w:rsidRDefault="0079110E" w:rsidP="00373191">
            <w:pPr>
              <w:jc w:val="center"/>
              <w:rPr>
                <w:rFonts w:ascii="Times New Roman" w:eastAsia="Times New Roman" w:hAnsi="Times New Roman" w:cs="Times New Roman"/>
                <w:b/>
                <w:bCs/>
                <w:sz w:val="24"/>
                <w:szCs w:val="24"/>
              </w:rPr>
            </w:pPr>
          </w:p>
          <w:p w:rsidR="00CB7250" w:rsidRDefault="00C03463" w:rsidP="0037319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ORDONANŢ</w:t>
            </w:r>
            <w:r w:rsidR="00F95DC1">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 xml:space="preserve"> nr. 39/</w:t>
            </w:r>
            <w:r w:rsidR="00CB7250" w:rsidRPr="00086C21">
              <w:rPr>
                <w:rFonts w:ascii="Times New Roman" w:eastAsia="Times New Roman" w:hAnsi="Times New Roman" w:cs="Times New Roman"/>
                <w:b/>
                <w:bCs/>
                <w:sz w:val="24"/>
                <w:szCs w:val="24"/>
              </w:rPr>
              <w:t>2015 privind cazierul fiscal</w:t>
            </w:r>
          </w:p>
          <w:p w:rsidR="0021236C" w:rsidRPr="00086C21" w:rsidRDefault="0021236C" w:rsidP="00373191">
            <w:pPr>
              <w:jc w:val="center"/>
              <w:rPr>
                <w:rFonts w:ascii="Times New Roman" w:hAnsi="Times New Roman" w:cs="Times New Roman"/>
                <w:sz w:val="24"/>
                <w:szCs w:val="24"/>
              </w:rPr>
            </w:pPr>
          </w:p>
        </w:tc>
      </w:tr>
      <w:tr w:rsidR="0041277F" w:rsidRPr="00086C21" w:rsidTr="005E5F87">
        <w:tc>
          <w:tcPr>
            <w:tcW w:w="1101" w:type="dxa"/>
          </w:tcPr>
          <w:p w:rsidR="0041277F" w:rsidRPr="00086C21" w:rsidRDefault="0041277F" w:rsidP="00373191">
            <w:pPr>
              <w:rPr>
                <w:rFonts w:ascii="Times New Roman" w:hAnsi="Times New Roman" w:cs="Times New Roman"/>
                <w:sz w:val="24"/>
                <w:szCs w:val="24"/>
              </w:rPr>
            </w:pPr>
            <w:r>
              <w:rPr>
                <w:rFonts w:ascii="Times New Roman" w:hAnsi="Times New Roman" w:cs="Times New Roman"/>
                <w:sz w:val="24"/>
                <w:szCs w:val="24"/>
              </w:rPr>
              <w:t>69</w:t>
            </w:r>
          </w:p>
        </w:tc>
        <w:tc>
          <w:tcPr>
            <w:tcW w:w="13182" w:type="dxa"/>
          </w:tcPr>
          <w:p w:rsidR="0041277F" w:rsidRPr="00086C21" w:rsidRDefault="0041277F" w:rsidP="00373191">
            <w:pPr>
              <w:rPr>
                <w:rFonts w:ascii="Times New Roman" w:hAnsi="Times New Roman" w:cs="Times New Roman"/>
                <w:sz w:val="24"/>
                <w:szCs w:val="24"/>
              </w:rPr>
            </w:pPr>
            <w:r w:rsidRPr="00086C21">
              <w:rPr>
                <w:rFonts w:ascii="Times New Roman" w:hAnsi="Times New Roman" w:cs="Times New Roman"/>
                <w:b/>
                <w:bCs/>
                <w:sz w:val="24"/>
                <w:szCs w:val="24"/>
              </w:rPr>
              <w:t xml:space="preserve">Taxa pentru cazierul fiscal </w:t>
            </w:r>
          </w:p>
        </w:tc>
      </w:tr>
      <w:tr w:rsidR="00A74878" w:rsidRPr="00086C21" w:rsidTr="005E5F87">
        <w:tc>
          <w:tcPr>
            <w:tcW w:w="1101" w:type="dxa"/>
          </w:tcPr>
          <w:p w:rsidR="00A74878" w:rsidRDefault="00A74878" w:rsidP="00373191">
            <w:pPr>
              <w:rPr>
                <w:rFonts w:ascii="Times New Roman" w:hAnsi="Times New Roman" w:cs="Times New Roman"/>
                <w:sz w:val="24"/>
                <w:szCs w:val="24"/>
              </w:rPr>
            </w:pPr>
          </w:p>
        </w:tc>
        <w:tc>
          <w:tcPr>
            <w:tcW w:w="13182" w:type="dxa"/>
          </w:tcPr>
          <w:p w:rsidR="00A74878" w:rsidRDefault="00A74878" w:rsidP="00373191">
            <w:pPr>
              <w:rPr>
                <w:rFonts w:ascii="Times New Roman" w:hAnsi="Times New Roman" w:cs="Times New Roman"/>
                <w:b/>
                <w:bCs/>
                <w:sz w:val="24"/>
                <w:szCs w:val="24"/>
              </w:rPr>
            </w:pPr>
          </w:p>
          <w:p w:rsidR="00417870" w:rsidRDefault="00A74878" w:rsidP="00417870">
            <w:pPr>
              <w:pStyle w:val="Heading3"/>
              <w:shd w:val="clear" w:color="auto" w:fill="FFFFFF"/>
              <w:spacing w:before="0" w:beforeAutospacing="0" w:after="0" w:afterAutospacing="0"/>
              <w:jc w:val="center"/>
              <w:outlineLvl w:val="2"/>
              <w:rPr>
                <w:sz w:val="24"/>
                <w:szCs w:val="24"/>
              </w:rPr>
            </w:pPr>
            <w:r w:rsidRPr="00A74878">
              <w:rPr>
                <w:sz w:val="24"/>
                <w:szCs w:val="24"/>
              </w:rPr>
              <w:lastRenderedPageBreak/>
              <w:t>L</w:t>
            </w:r>
            <w:r w:rsidRPr="00A74878">
              <w:rPr>
                <w:sz w:val="24"/>
                <w:szCs w:val="24"/>
              </w:rPr>
              <w:t>ege</w:t>
            </w:r>
            <w:r w:rsidR="00417870">
              <w:rPr>
                <w:sz w:val="24"/>
                <w:szCs w:val="24"/>
              </w:rPr>
              <w:t>a</w:t>
            </w:r>
            <w:r w:rsidRPr="00A74878">
              <w:rPr>
                <w:sz w:val="24"/>
                <w:szCs w:val="24"/>
              </w:rPr>
              <w:t xml:space="preserve"> nr. 198/2008 privind serviciile consulare</w:t>
            </w:r>
          </w:p>
          <w:p w:rsidR="00A74878" w:rsidRPr="00A74878" w:rsidRDefault="00A74878" w:rsidP="00417870">
            <w:pPr>
              <w:pStyle w:val="Heading3"/>
              <w:shd w:val="clear" w:color="auto" w:fill="FFFFFF"/>
              <w:spacing w:before="0" w:beforeAutospacing="0" w:after="0" w:afterAutospacing="0"/>
              <w:jc w:val="center"/>
              <w:rPr>
                <w:sz w:val="24"/>
                <w:szCs w:val="24"/>
              </w:rPr>
            </w:pPr>
            <w:r w:rsidRPr="00A74878">
              <w:rPr>
                <w:sz w:val="24"/>
                <w:szCs w:val="24"/>
              </w:rPr>
              <w:t xml:space="preserve"> pentru care se percep taxe si nivelul taxelor consulare la misiunile diplomatice si oficiile consulare ale Romaniei in strainatate</w:t>
            </w:r>
          </w:p>
          <w:p w:rsidR="00A74878" w:rsidRPr="00086C21" w:rsidRDefault="00A74878" w:rsidP="00373191">
            <w:pPr>
              <w:rPr>
                <w:rFonts w:ascii="Times New Roman" w:hAnsi="Times New Roman" w:cs="Times New Roman"/>
                <w:b/>
                <w:bCs/>
                <w:sz w:val="24"/>
                <w:szCs w:val="24"/>
              </w:rPr>
            </w:pPr>
          </w:p>
        </w:tc>
      </w:tr>
      <w:tr w:rsidR="00A74878" w:rsidRPr="00086C21" w:rsidTr="005E5F87">
        <w:tc>
          <w:tcPr>
            <w:tcW w:w="1101" w:type="dxa"/>
          </w:tcPr>
          <w:p w:rsidR="00A74878" w:rsidRDefault="0040734F" w:rsidP="00373191">
            <w:pPr>
              <w:rPr>
                <w:rFonts w:ascii="Times New Roman" w:hAnsi="Times New Roman" w:cs="Times New Roman"/>
                <w:sz w:val="24"/>
                <w:szCs w:val="24"/>
              </w:rPr>
            </w:pPr>
            <w:r>
              <w:rPr>
                <w:rFonts w:ascii="Times New Roman" w:hAnsi="Times New Roman" w:cs="Times New Roman"/>
                <w:sz w:val="24"/>
                <w:szCs w:val="24"/>
              </w:rPr>
              <w:lastRenderedPageBreak/>
              <w:t>70</w:t>
            </w:r>
          </w:p>
        </w:tc>
        <w:tc>
          <w:tcPr>
            <w:tcW w:w="13182" w:type="dxa"/>
          </w:tcPr>
          <w:p w:rsidR="008F4145" w:rsidRPr="00086C21" w:rsidRDefault="0040734F" w:rsidP="008F4145">
            <w:pPr>
              <w:jc w:val="both"/>
              <w:rPr>
                <w:rFonts w:ascii="Times New Roman" w:hAnsi="Times New Roman" w:cs="Times New Roman"/>
                <w:b/>
                <w:bCs/>
                <w:sz w:val="24"/>
                <w:szCs w:val="24"/>
              </w:rPr>
            </w:pPr>
            <w:r>
              <w:rPr>
                <w:rFonts w:ascii="Times New Roman" w:hAnsi="Times New Roman" w:cs="Times New Roman"/>
                <w:b/>
                <w:bCs/>
                <w:sz w:val="24"/>
                <w:szCs w:val="24"/>
              </w:rPr>
              <w:t xml:space="preserve">Taxe pentru </w:t>
            </w:r>
            <w:r w:rsidRPr="00CD7FA1">
              <w:rPr>
                <w:rFonts w:ascii="Times New Roman" w:hAnsi="Times New Roman" w:cs="Times New Roman"/>
                <w:b/>
                <w:sz w:val="24"/>
                <w:szCs w:val="24"/>
              </w:rPr>
              <w:t>l</w:t>
            </w:r>
            <w:r w:rsidRPr="00CD7FA1">
              <w:rPr>
                <w:rFonts w:ascii="Times New Roman" w:hAnsi="Times New Roman" w:cs="Times New Roman"/>
                <w:b/>
                <w:sz w:val="24"/>
                <w:szCs w:val="24"/>
              </w:rPr>
              <w:t>egalizarea sigiliului şi semnăturii autorităţilor competente străine de pe certificatele de origine a mărfurilor, facturile comerciale şi de pe orice documente cerute la exportul mărfurilor din şi în România, în funcţie de valoarea mărfurilor</w:t>
            </w:r>
            <w:r w:rsidR="008F4145">
              <w:rPr>
                <w:rFonts w:ascii="Times New Roman" w:hAnsi="Times New Roman" w:cs="Times New Roman"/>
                <w:b/>
                <w:sz w:val="24"/>
                <w:szCs w:val="24"/>
              </w:rPr>
              <w:t xml:space="preserve"> </w:t>
            </w:r>
            <w:bookmarkStart w:id="0" w:name="_GoBack"/>
            <w:bookmarkEnd w:id="0"/>
          </w:p>
          <w:p w:rsidR="00A74878" w:rsidRPr="00086C21" w:rsidRDefault="00A74878" w:rsidP="006E0629">
            <w:pPr>
              <w:ind w:firstLine="1734"/>
              <w:jc w:val="both"/>
              <w:rPr>
                <w:rFonts w:ascii="Times New Roman" w:hAnsi="Times New Roman" w:cs="Times New Roman"/>
                <w:b/>
                <w:bCs/>
                <w:sz w:val="24"/>
                <w:szCs w:val="24"/>
              </w:rPr>
            </w:pPr>
          </w:p>
        </w:tc>
      </w:tr>
      <w:tr w:rsidR="00086C21" w:rsidRPr="00086C21" w:rsidTr="00373191">
        <w:tc>
          <w:tcPr>
            <w:tcW w:w="1101" w:type="dxa"/>
          </w:tcPr>
          <w:p w:rsidR="00CB7250" w:rsidRPr="00086C21" w:rsidRDefault="0040734F" w:rsidP="00373191">
            <w:pPr>
              <w:rPr>
                <w:rFonts w:ascii="Times New Roman" w:hAnsi="Times New Roman" w:cs="Times New Roman"/>
                <w:sz w:val="24"/>
                <w:szCs w:val="24"/>
              </w:rPr>
            </w:pPr>
            <w:r>
              <w:rPr>
                <w:rFonts w:ascii="Times New Roman" w:hAnsi="Times New Roman" w:cs="Times New Roman"/>
                <w:sz w:val="24"/>
                <w:szCs w:val="24"/>
              </w:rPr>
              <w:t>71</w:t>
            </w:r>
          </w:p>
        </w:tc>
        <w:tc>
          <w:tcPr>
            <w:tcW w:w="13182" w:type="dxa"/>
          </w:tcPr>
          <w:p w:rsidR="0079110E" w:rsidRDefault="0079110E" w:rsidP="00373191">
            <w:pPr>
              <w:pStyle w:val="Heading3"/>
              <w:shd w:val="clear" w:color="auto" w:fill="FFFFFF"/>
              <w:outlineLvl w:val="2"/>
              <w:rPr>
                <w:sz w:val="24"/>
                <w:szCs w:val="24"/>
              </w:rPr>
            </w:pPr>
          </w:p>
          <w:p w:rsidR="00244E71" w:rsidRDefault="00CB7250" w:rsidP="00373191">
            <w:pPr>
              <w:pStyle w:val="Heading3"/>
              <w:shd w:val="clear" w:color="auto" w:fill="FFFFFF"/>
              <w:spacing w:before="0" w:beforeAutospacing="0" w:after="0" w:afterAutospacing="0"/>
              <w:jc w:val="center"/>
              <w:outlineLvl w:val="2"/>
              <w:rPr>
                <w:sz w:val="24"/>
                <w:szCs w:val="24"/>
              </w:rPr>
            </w:pPr>
            <w:r w:rsidRPr="00086C21">
              <w:rPr>
                <w:sz w:val="24"/>
                <w:szCs w:val="24"/>
              </w:rPr>
              <w:t xml:space="preserve">Se elimina </w:t>
            </w:r>
            <w:r w:rsidR="00244E71" w:rsidRPr="00086C21">
              <w:rPr>
                <w:sz w:val="24"/>
                <w:szCs w:val="24"/>
              </w:rPr>
              <w:t xml:space="preserve">TIMBRUL DE MEDIU </w:t>
            </w:r>
          </w:p>
          <w:p w:rsidR="0088144B" w:rsidRDefault="00CB7250" w:rsidP="00373191">
            <w:pPr>
              <w:pStyle w:val="Heading3"/>
              <w:shd w:val="clear" w:color="auto" w:fill="FFFFFF"/>
              <w:spacing w:before="0" w:beforeAutospacing="0" w:after="0" w:afterAutospacing="0"/>
              <w:jc w:val="center"/>
              <w:outlineLvl w:val="2"/>
              <w:rPr>
                <w:sz w:val="24"/>
                <w:szCs w:val="24"/>
              </w:rPr>
            </w:pPr>
            <w:r w:rsidRPr="00086C21">
              <w:rPr>
                <w:sz w:val="24"/>
                <w:szCs w:val="24"/>
              </w:rPr>
              <w:t xml:space="preserve">reglementat de OUG 9/2013 </w:t>
            </w:r>
          </w:p>
          <w:p w:rsidR="00CB7250" w:rsidRPr="00086C21" w:rsidRDefault="00CB7250" w:rsidP="00373191">
            <w:pPr>
              <w:pStyle w:val="Heading3"/>
              <w:shd w:val="clear" w:color="auto" w:fill="FFFFFF"/>
              <w:spacing w:before="0" w:beforeAutospacing="0" w:after="0" w:afterAutospacing="0"/>
              <w:jc w:val="center"/>
              <w:outlineLvl w:val="2"/>
              <w:rPr>
                <w:sz w:val="24"/>
                <w:szCs w:val="24"/>
              </w:rPr>
            </w:pPr>
            <w:r w:rsidRPr="00086C21">
              <w:rPr>
                <w:b w:val="0"/>
                <w:i/>
                <w:sz w:val="24"/>
                <w:szCs w:val="24"/>
              </w:rPr>
              <w:t>privind timbrul de mediu pentru autovehicule</w:t>
            </w:r>
            <w:r w:rsidRPr="00086C21">
              <w:rPr>
                <w:sz w:val="24"/>
                <w:szCs w:val="24"/>
              </w:rPr>
              <w:t>, care se abrogă</w:t>
            </w:r>
          </w:p>
          <w:p w:rsidR="00CB7250" w:rsidRPr="00086C21" w:rsidRDefault="00CB7250" w:rsidP="00373191">
            <w:pPr>
              <w:rPr>
                <w:rFonts w:ascii="Times New Roman" w:hAnsi="Times New Roman" w:cs="Times New Roman"/>
                <w:sz w:val="24"/>
                <w:szCs w:val="24"/>
              </w:rPr>
            </w:pPr>
          </w:p>
        </w:tc>
      </w:tr>
      <w:tr w:rsidR="00086C21" w:rsidRPr="00086C21" w:rsidTr="00373191">
        <w:tc>
          <w:tcPr>
            <w:tcW w:w="1101" w:type="dxa"/>
          </w:tcPr>
          <w:p w:rsidR="00CB7250" w:rsidRPr="00086C21" w:rsidRDefault="00CB7250" w:rsidP="00373191">
            <w:pPr>
              <w:rPr>
                <w:rFonts w:ascii="Times New Roman" w:hAnsi="Times New Roman" w:cs="Times New Roman"/>
                <w:sz w:val="24"/>
                <w:szCs w:val="24"/>
              </w:rPr>
            </w:pPr>
          </w:p>
        </w:tc>
        <w:tc>
          <w:tcPr>
            <w:tcW w:w="13182" w:type="dxa"/>
          </w:tcPr>
          <w:p w:rsidR="00A71E59" w:rsidRDefault="00A71E59" w:rsidP="00373191">
            <w:pPr>
              <w:jc w:val="center"/>
              <w:rPr>
                <w:rFonts w:ascii="Times New Roman" w:eastAsia="Times New Roman" w:hAnsi="Times New Roman" w:cs="Times New Roman"/>
                <w:b/>
                <w:bCs/>
                <w:sz w:val="24"/>
                <w:szCs w:val="24"/>
              </w:rPr>
            </w:pPr>
          </w:p>
          <w:p w:rsidR="00CB7250" w:rsidRDefault="00680B71" w:rsidP="00373191">
            <w:pPr>
              <w:jc w:val="center"/>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LEGE nr. 85/</w:t>
            </w:r>
            <w:r w:rsidR="00CB7250" w:rsidRPr="00086C21">
              <w:rPr>
                <w:rFonts w:ascii="Times New Roman" w:eastAsia="Times New Roman" w:hAnsi="Times New Roman" w:cs="Times New Roman"/>
                <w:b/>
                <w:bCs/>
                <w:sz w:val="24"/>
                <w:szCs w:val="24"/>
              </w:rPr>
              <w:t xml:space="preserve">2014 </w:t>
            </w:r>
            <w:r w:rsidR="00CB7250" w:rsidRPr="00680B71">
              <w:rPr>
                <w:rFonts w:ascii="Times New Roman" w:eastAsia="Times New Roman" w:hAnsi="Times New Roman" w:cs="Times New Roman"/>
                <w:bCs/>
                <w:i/>
                <w:sz w:val="24"/>
                <w:szCs w:val="24"/>
              </w:rPr>
              <w:t>privind procedurile de prevenire a insolvenţei şi de insolvenţă</w:t>
            </w:r>
          </w:p>
          <w:p w:rsidR="00A71E59" w:rsidRPr="00086C21" w:rsidRDefault="00A71E59" w:rsidP="00373191">
            <w:pPr>
              <w:jc w:val="center"/>
              <w:rPr>
                <w:rFonts w:ascii="Times New Roman" w:hAnsi="Times New Roman" w:cs="Times New Roman"/>
                <w:sz w:val="24"/>
                <w:szCs w:val="24"/>
              </w:rPr>
            </w:pPr>
          </w:p>
        </w:tc>
      </w:tr>
      <w:tr w:rsidR="0041277F" w:rsidRPr="00086C21" w:rsidTr="00D2624E">
        <w:tc>
          <w:tcPr>
            <w:tcW w:w="1101" w:type="dxa"/>
          </w:tcPr>
          <w:p w:rsidR="0041277F" w:rsidRPr="00086C21" w:rsidRDefault="0040734F" w:rsidP="00373191">
            <w:pPr>
              <w:rPr>
                <w:rFonts w:ascii="Times New Roman" w:hAnsi="Times New Roman" w:cs="Times New Roman"/>
                <w:sz w:val="24"/>
                <w:szCs w:val="24"/>
              </w:rPr>
            </w:pPr>
            <w:r>
              <w:rPr>
                <w:rFonts w:ascii="Times New Roman" w:hAnsi="Times New Roman" w:cs="Times New Roman"/>
                <w:sz w:val="24"/>
                <w:szCs w:val="24"/>
              </w:rPr>
              <w:t>72</w:t>
            </w:r>
          </w:p>
        </w:tc>
        <w:tc>
          <w:tcPr>
            <w:tcW w:w="13182" w:type="dxa"/>
          </w:tcPr>
          <w:p w:rsidR="0041277F" w:rsidRPr="00086C21" w:rsidRDefault="0041277F" w:rsidP="00373191">
            <w:pPr>
              <w:shd w:val="clear" w:color="auto" w:fill="FFFFFF"/>
              <w:jc w:val="both"/>
              <w:rPr>
                <w:rFonts w:ascii="Times New Roman" w:eastAsia="Times New Roman" w:hAnsi="Times New Roman" w:cs="Times New Roman"/>
                <w:sz w:val="24"/>
                <w:szCs w:val="24"/>
              </w:rPr>
            </w:pPr>
            <w:r w:rsidRPr="00680B71">
              <w:rPr>
                <w:rFonts w:ascii="Times New Roman" w:eastAsia="Times New Roman" w:hAnsi="Times New Roman" w:cs="Times New Roman"/>
                <w:b/>
                <w:sz w:val="24"/>
                <w:szCs w:val="24"/>
              </w:rPr>
              <w:t xml:space="preserve">Se elimină </w:t>
            </w:r>
            <w:bookmarkStart w:id="1" w:name="do|ttII|caI|si1|ar39|al7|lia"/>
            <w:bookmarkEnd w:id="1"/>
            <w:r w:rsidRPr="00680B71">
              <w:rPr>
                <w:rFonts w:ascii="Times New Roman" w:eastAsia="Times New Roman" w:hAnsi="Times New Roman" w:cs="Times New Roman"/>
                <w:b/>
                <w:sz w:val="24"/>
                <w:szCs w:val="24"/>
              </w:rPr>
              <w:t xml:space="preserve">aplicarea unui </w:t>
            </w:r>
            <w:r>
              <w:rPr>
                <w:rFonts w:ascii="Times New Roman" w:eastAsia="Times New Roman" w:hAnsi="Times New Roman" w:cs="Times New Roman"/>
                <w:b/>
                <w:sz w:val="24"/>
                <w:szCs w:val="24"/>
              </w:rPr>
              <w:t>taxe</w:t>
            </w:r>
            <w:r w:rsidRPr="00680B71">
              <w:rPr>
                <w:rFonts w:ascii="Times New Roman" w:eastAsia="Times New Roman" w:hAnsi="Times New Roman" w:cs="Times New Roman"/>
                <w:b/>
                <w:sz w:val="24"/>
                <w:szCs w:val="24"/>
              </w:rPr>
              <w:t xml:space="preserve"> de 50%</w:t>
            </w:r>
            <w:r w:rsidRPr="00086C21">
              <w:rPr>
                <w:rFonts w:ascii="Times New Roman" w:eastAsia="Times New Roman" w:hAnsi="Times New Roman" w:cs="Times New Roman"/>
                <w:sz w:val="24"/>
                <w:szCs w:val="24"/>
              </w:rPr>
              <w:t xml:space="preserve"> la taxele care se achită la oficiul registrului comerţului pentru autorizarea constituirii persoanelor supuse înregistrării în registrul comerţului, cu modificările actelor, faptelor şi menţiunilor acestora, şi efectuarea tuturor înregistrărilor în registrul comerţului, autorizare, funcţionare şi eliberare documente specifice, verificare şi/sau rezervare, transmitere/obţinere/eliberare documente şi/sau informaţii prevăzute de lege, </w:t>
            </w:r>
            <w:r w:rsidRPr="00086C21">
              <w:rPr>
                <w:rFonts w:ascii="Times New Roman" w:eastAsia="Times New Roman" w:hAnsi="Times New Roman" w:cs="Times New Roman"/>
                <w:b/>
                <w:sz w:val="24"/>
                <w:szCs w:val="24"/>
              </w:rPr>
              <w:t>pentru constituirea fondului de lichidare</w:t>
            </w:r>
            <w:r>
              <w:rPr>
                <w:rFonts w:ascii="Times New Roman" w:eastAsia="Times New Roman" w:hAnsi="Times New Roman" w:cs="Times New Roman"/>
                <w:b/>
                <w:sz w:val="24"/>
                <w:szCs w:val="24"/>
              </w:rPr>
              <w:t>.</w:t>
            </w:r>
          </w:p>
          <w:p w:rsidR="0041277F" w:rsidRPr="00086C21" w:rsidRDefault="0041277F" w:rsidP="00373191">
            <w:pPr>
              <w:rPr>
                <w:rFonts w:ascii="Times New Roman" w:hAnsi="Times New Roman" w:cs="Times New Roman"/>
                <w:sz w:val="24"/>
                <w:szCs w:val="24"/>
              </w:rPr>
            </w:pPr>
          </w:p>
        </w:tc>
      </w:tr>
      <w:tr w:rsidR="0041277F" w:rsidRPr="00086C21" w:rsidTr="008B52CA">
        <w:tc>
          <w:tcPr>
            <w:tcW w:w="1101" w:type="dxa"/>
          </w:tcPr>
          <w:p w:rsidR="0041277F" w:rsidRPr="00086C21" w:rsidRDefault="0040734F" w:rsidP="00373191">
            <w:pPr>
              <w:rPr>
                <w:rFonts w:ascii="Times New Roman" w:hAnsi="Times New Roman" w:cs="Times New Roman"/>
                <w:sz w:val="24"/>
                <w:szCs w:val="24"/>
              </w:rPr>
            </w:pPr>
            <w:r>
              <w:rPr>
                <w:rFonts w:ascii="Times New Roman" w:hAnsi="Times New Roman" w:cs="Times New Roman"/>
                <w:sz w:val="24"/>
                <w:szCs w:val="24"/>
              </w:rPr>
              <w:t>73</w:t>
            </w:r>
          </w:p>
        </w:tc>
        <w:tc>
          <w:tcPr>
            <w:tcW w:w="13182" w:type="dxa"/>
          </w:tcPr>
          <w:p w:rsidR="0041277F" w:rsidRPr="00086C21" w:rsidRDefault="0041277F" w:rsidP="00373191">
            <w:pPr>
              <w:shd w:val="clear" w:color="auto" w:fill="FFFFFF"/>
              <w:jc w:val="both"/>
              <w:rPr>
                <w:rFonts w:ascii="Times New Roman" w:eastAsia="Times New Roman" w:hAnsi="Times New Roman" w:cs="Times New Roman"/>
                <w:sz w:val="24"/>
                <w:szCs w:val="24"/>
              </w:rPr>
            </w:pPr>
            <w:r w:rsidRPr="00086C21">
              <w:rPr>
                <w:rFonts w:ascii="Times New Roman" w:eastAsia="Times New Roman" w:hAnsi="Times New Roman" w:cs="Times New Roman"/>
                <w:b/>
                <w:sz w:val="24"/>
                <w:szCs w:val="24"/>
              </w:rPr>
              <w:t>Se limină taxa</w:t>
            </w:r>
            <w:r w:rsidRPr="00086C21">
              <w:rPr>
                <w:rFonts w:ascii="Times New Roman" w:eastAsia="Times New Roman" w:hAnsi="Times New Roman" w:cs="Times New Roman"/>
                <w:sz w:val="24"/>
                <w:szCs w:val="24"/>
              </w:rPr>
              <w:t xml:space="preserve"> pentru acoperirea cheltuielilor de publicare a BPI constând </w:t>
            </w:r>
            <w:r w:rsidRPr="00086C21">
              <w:rPr>
                <w:rFonts w:ascii="Times New Roman" w:eastAsia="Times New Roman" w:hAnsi="Times New Roman" w:cs="Times New Roman"/>
                <w:b/>
                <w:sz w:val="24"/>
                <w:szCs w:val="24"/>
              </w:rPr>
              <w:t>într-o cotă de 10% aplicată asupra taxelor achitate la oficiul registrului comerţului</w:t>
            </w:r>
            <w:r w:rsidRPr="00086C21">
              <w:rPr>
                <w:rFonts w:ascii="Times New Roman" w:eastAsia="Times New Roman" w:hAnsi="Times New Roman" w:cs="Times New Roman"/>
                <w:sz w:val="24"/>
                <w:szCs w:val="24"/>
              </w:rPr>
              <w:t xml:space="preserve"> pentru toate operaţiunile de constituire, autorizare, înregistrare, menţionare, rezervare efectuate în registrul comerţului.</w:t>
            </w:r>
          </w:p>
          <w:p w:rsidR="0041277F" w:rsidRPr="00086C21" w:rsidRDefault="0041277F" w:rsidP="00373191">
            <w:pPr>
              <w:rPr>
                <w:rFonts w:ascii="Times New Roman" w:hAnsi="Times New Roman" w:cs="Times New Roman"/>
                <w:sz w:val="24"/>
                <w:szCs w:val="24"/>
              </w:rPr>
            </w:pPr>
          </w:p>
        </w:tc>
      </w:tr>
    </w:tbl>
    <w:p w:rsidR="009277F3" w:rsidRPr="00086C21" w:rsidRDefault="008F4145" w:rsidP="0088144B">
      <w:pPr>
        <w:jc w:val="center"/>
        <w:rPr>
          <w:rFonts w:ascii="Times New Roman" w:hAnsi="Times New Roman" w:cs="Times New Roman"/>
          <w:b/>
          <w:sz w:val="24"/>
          <w:szCs w:val="24"/>
        </w:rPr>
      </w:pPr>
    </w:p>
    <w:sectPr w:rsidR="009277F3" w:rsidRPr="00086C21" w:rsidSect="00E200C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C5342"/>
    <w:multiLevelType w:val="hybridMultilevel"/>
    <w:tmpl w:val="4ECC43FA"/>
    <w:lvl w:ilvl="0" w:tplc="F12A8B08">
      <w:start w:val="8"/>
      <w:numFmt w:val="bullet"/>
      <w:lvlText w:val="-"/>
      <w:lvlJc w:val="left"/>
      <w:pPr>
        <w:ind w:left="720" w:hanging="360"/>
      </w:pPr>
      <w:rPr>
        <w:rFonts w:ascii="Verdana" w:eastAsia="Times New Roman" w:hAnsi="Verdana" w:cs="Times New Roman" w:hint="default"/>
        <w:color w:val="000000"/>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C0"/>
    <w:rsid w:val="00007628"/>
    <w:rsid w:val="000373E7"/>
    <w:rsid w:val="00086C21"/>
    <w:rsid w:val="000A00B9"/>
    <w:rsid w:val="000C0E9D"/>
    <w:rsid w:val="000F5543"/>
    <w:rsid w:val="001106A3"/>
    <w:rsid w:val="00144FC7"/>
    <w:rsid w:val="00191D04"/>
    <w:rsid w:val="001A26BC"/>
    <w:rsid w:val="001A5095"/>
    <w:rsid w:val="001F24E6"/>
    <w:rsid w:val="0021236C"/>
    <w:rsid w:val="00244E71"/>
    <w:rsid w:val="002A4FC0"/>
    <w:rsid w:val="002D00A9"/>
    <w:rsid w:val="002F224C"/>
    <w:rsid w:val="00373191"/>
    <w:rsid w:val="003F4329"/>
    <w:rsid w:val="0040734F"/>
    <w:rsid w:val="0041277F"/>
    <w:rsid w:val="00417870"/>
    <w:rsid w:val="004A7560"/>
    <w:rsid w:val="004F315A"/>
    <w:rsid w:val="005319AA"/>
    <w:rsid w:val="00542C9D"/>
    <w:rsid w:val="00551C05"/>
    <w:rsid w:val="00572DD6"/>
    <w:rsid w:val="00597AD1"/>
    <w:rsid w:val="005A3A06"/>
    <w:rsid w:val="0064263B"/>
    <w:rsid w:val="00652EBF"/>
    <w:rsid w:val="00665398"/>
    <w:rsid w:val="00667CA5"/>
    <w:rsid w:val="00680B71"/>
    <w:rsid w:val="006E0629"/>
    <w:rsid w:val="00730FDD"/>
    <w:rsid w:val="0076224C"/>
    <w:rsid w:val="00772CC9"/>
    <w:rsid w:val="0079110E"/>
    <w:rsid w:val="007F7B16"/>
    <w:rsid w:val="0088144B"/>
    <w:rsid w:val="008B4F9E"/>
    <w:rsid w:val="008C4932"/>
    <w:rsid w:val="008F4145"/>
    <w:rsid w:val="00965B34"/>
    <w:rsid w:val="009A5630"/>
    <w:rsid w:val="009B2A31"/>
    <w:rsid w:val="009C059F"/>
    <w:rsid w:val="009C169D"/>
    <w:rsid w:val="00A204B5"/>
    <w:rsid w:val="00A403DC"/>
    <w:rsid w:val="00A63DF6"/>
    <w:rsid w:val="00A71E59"/>
    <w:rsid w:val="00A74878"/>
    <w:rsid w:val="00AD6955"/>
    <w:rsid w:val="00B00C92"/>
    <w:rsid w:val="00B626D9"/>
    <w:rsid w:val="00B726C3"/>
    <w:rsid w:val="00B7701D"/>
    <w:rsid w:val="00C03463"/>
    <w:rsid w:val="00C039FA"/>
    <w:rsid w:val="00C16DCE"/>
    <w:rsid w:val="00C3694B"/>
    <w:rsid w:val="00C43055"/>
    <w:rsid w:val="00CB7250"/>
    <w:rsid w:val="00CD07CF"/>
    <w:rsid w:val="00CD45CD"/>
    <w:rsid w:val="00CD7FA1"/>
    <w:rsid w:val="00CE4513"/>
    <w:rsid w:val="00D24579"/>
    <w:rsid w:val="00D622DE"/>
    <w:rsid w:val="00D633BD"/>
    <w:rsid w:val="00D738A7"/>
    <w:rsid w:val="00D85B0B"/>
    <w:rsid w:val="00DC7A0F"/>
    <w:rsid w:val="00DD0CB2"/>
    <w:rsid w:val="00DF1771"/>
    <w:rsid w:val="00E200C0"/>
    <w:rsid w:val="00E36935"/>
    <w:rsid w:val="00E6658B"/>
    <w:rsid w:val="00E90428"/>
    <w:rsid w:val="00E91D89"/>
    <w:rsid w:val="00E966BE"/>
    <w:rsid w:val="00ED1FF8"/>
    <w:rsid w:val="00ED6035"/>
    <w:rsid w:val="00F91A36"/>
    <w:rsid w:val="00F95D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177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2EBF"/>
    <w:rPr>
      <w:b/>
      <w:bCs/>
    </w:rPr>
  </w:style>
  <w:style w:type="paragraph" w:styleId="NormalWeb">
    <w:name w:val="Normal (Web)"/>
    <w:basedOn w:val="Normal"/>
    <w:uiPriority w:val="99"/>
    <w:semiHidden/>
    <w:unhideWhenUsed/>
    <w:rsid w:val="009A563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3Char">
    <w:name w:val="Heading 3 Char"/>
    <w:basedOn w:val="DefaultParagraphFont"/>
    <w:link w:val="Heading3"/>
    <w:uiPriority w:val="9"/>
    <w:rsid w:val="00DF1771"/>
    <w:rPr>
      <w:rFonts w:ascii="Times New Roman" w:eastAsia="Times New Roman" w:hAnsi="Times New Roman" w:cs="Times New Roman"/>
      <w:b/>
      <w:bCs/>
      <w:sz w:val="27"/>
      <w:szCs w:val="27"/>
      <w:lang w:eastAsia="ro-RO"/>
    </w:rPr>
  </w:style>
  <w:style w:type="paragraph" w:styleId="ListParagraph">
    <w:name w:val="List Paragraph"/>
    <w:basedOn w:val="Normal"/>
    <w:uiPriority w:val="34"/>
    <w:qFormat/>
    <w:rsid w:val="00D85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177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2EBF"/>
    <w:rPr>
      <w:b/>
      <w:bCs/>
    </w:rPr>
  </w:style>
  <w:style w:type="paragraph" w:styleId="NormalWeb">
    <w:name w:val="Normal (Web)"/>
    <w:basedOn w:val="Normal"/>
    <w:uiPriority w:val="99"/>
    <w:semiHidden/>
    <w:unhideWhenUsed/>
    <w:rsid w:val="009A563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3Char">
    <w:name w:val="Heading 3 Char"/>
    <w:basedOn w:val="DefaultParagraphFont"/>
    <w:link w:val="Heading3"/>
    <w:uiPriority w:val="9"/>
    <w:rsid w:val="00DF1771"/>
    <w:rPr>
      <w:rFonts w:ascii="Times New Roman" w:eastAsia="Times New Roman" w:hAnsi="Times New Roman" w:cs="Times New Roman"/>
      <w:b/>
      <w:bCs/>
      <w:sz w:val="27"/>
      <w:szCs w:val="27"/>
      <w:lang w:eastAsia="ro-RO"/>
    </w:rPr>
  </w:style>
  <w:style w:type="paragraph" w:styleId="ListParagraph">
    <w:name w:val="List Paragraph"/>
    <w:basedOn w:val="Normal"/>
    <w:uiPriority w:val="34"/>
    <w:qFormat/>
    <w:rsid w:val="00D8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27419">
      <w:bodyDiv w:val="1"/>
      <w:marLeft w:val="0"/>
      <w:marRight w:val="0"/>
      <w:marTop w:val="0"/>
      <w:marBottom w:val="0"/>
      <w:divBdr>
        <w:top w:val="none" w:sz="0" w:space="0" w:color="auto"/>
        <w:left w:val="none" w:sz="0" w:space="0" w:color="auto"/>
        <w:bottom w:val="none" w:sz="0" w:space="0" w:color="auto"/>
        <w:right w:val="none" w:sz="0" w:space="0" w:color="auto"/>
      </w:divBdr>
    </w:div>
    <w:div w:id="841160950">
      <w:bodyDiv w:val="1"/>
      <w:marLeft w:val="0"/>
      <w:marRight w:val="0"/>
      <w:marTop w:val="0"/>
      <w:marBottom w:val="0"/>
      <w:divBdr>
        <w:top w:val="none" w:sz="0" w:space="0" w:color="auto"/>
        <w:left w:val="none" w:sz="0" w:space="0" w:color="auto"/>
        <w:bottom w:val="none" w:sz="0" w:space="0" w:color="auto"/>
        <w:right w:val="none" w:sz="0" w:space="0" w:color="auto"/>
      </w:divBdr>
    </w:div>
    <w:div w:id="1032726932">
      <w:bodyDiv w:val="1"/>
      <w:marLeft w:val="0"/>
      <w:marRight w:val="0"/>
      <w:marTop w:val="0"/>
      <w:marBottom w:val="0"/>
      <w:divBdr>
        <w:top w:val="none" w:sz="0" w:space="0" w:color="auto"/>
        <w:left w:val="none" w:sz="0" w:space="0" w:color="auto"/>
        <w:bottom w:val="none" w:sz="0" w:space="0" w:color="auto"/>
        <w:right w:val="none" w:sz="0" w:space="0" w:color="auto"/>
      </w:divBdr>
    </w:div>
    <w:div w:id="1430390085">
      <w:bodyDiv w:val="1"/>
      <w:marLeft w:val="0"/>
      <w:marRight w:val="0"/>
      <w:marTop w:val="0"/>
      <w:marBottom w:val="0"/>
      <w:divBdr>
        <w:top w:val="none" w:sz="0" w:space="0" w:color="auto"/>
        <w:left w:val="none" w:sz="0" w:space="0" w:color="auto"/>
        <w:bottom w:val="none" w:sz="0" w:space="0" w:color="auto"/>
        <w:right w:val="none" w:sz="0" w:space="0" w:color="auto"/>
      </w:divBdr>
    </w:div>
    <w:div w:id="1767991738">
      <w:bodyDiv w:val="1"/>
      <w:marLeft w:val="0"/>
      <w:marRight w:val="0"/>
      <w:marTop w:val="0"/>
      <w:marBottom w:val="0"/>
      <w:divBdr>
        <w:top w:val="none" w:sz="0" w:space="0" w:color="auto"/>
        <w:left w:val="none" w:sz="0" w:space="0" w:color="auto"/>
        <w:bottom w:val="none" w:sz="0" w:space="0" w:color="auto"/>
        <w:right w:val="none" w:sz="0" w:space="0" w:color="auto"/>
      </w:divBdr>
    </w:div>
    <w:div w:id="21334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Elena\sintact%204.0\cache\Legislatie\temp134820\0000278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4096-3ED4-4127-AE91-9B3D0F83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1177</Words>
  <Characters>6831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85</cp:revision>
  <dcterms:created xsi:type="dcterms:W3CDTF">2016-10-31T09:58:00Z</dcterms:created>
  <dcterms:modified xsi:type="dcterms:W3CDTF">2016-11-01T13:08:00Z</dcterms:modified>
</cp:coreProperties>
</file>